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AC57BC">
              <w:rPr>
                <w:rFonts w:ascii="Arial" w:hAnsi="Arial" w:cs="Arial"/>
                <w:b/>
                <w:color w:val="0F243E" w:themeColor="text2" w:themeShade="80"/>
              </w:rPr>
              <w:t xml:space="preserve"> ADMINISTRACIÓN DE EMPRESAS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7B5A79">
              <w:rPr>
                <w:rFonts w:ascii="Arial" w:hAnsi="Arial" w:cs="Arial"/>
                <w:b/>
                <w:color w:val="0F243E" w:themeColor="text2" w:themeShade="80"/>
              </w:rPr>
              <w:t>GESTIÓN TECNOLÓGICA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7B5A79">
            <w:pPr>
              <w:rPr>
                <w:rFonts w:ascii="Arial" w:hAnsi="Arial" w:cs="Arial"/>
                <w:color w:val="0F243E" w:themeColor="text2" w:themeShade="80"/>
              </w:rPr>
            </w:pPr>
            <w:r w:rsidRPr="002D3F0D">
              <w:rPr>
                <w:rFonts w:ascii="Arial" w:hAnsi="Arial" w:cs="Arial"/>
                <w:color w:val="0F243E" w:themeColor="text2" w:themeShade="80"/>
              </w:rPr>
              <w:t xml:space="preserve"> PRESENCIAL   </w:t>
            </w:r>
            <w:r w:rsidR="007B5A79">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92"/>
        <w:gridCol w:w="902"/>
        <w:gridCol w:w="386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7B5A79">
              <w:rPr>
                <w:rFonts w:ascii="Arial" w:hAnsi="Arial" w:cs="Arial"/>
                <w:b/>
                <w:color w:val="0F243E" w:themeColor="text2" w:themeShade="80"/>
              </w:rPr>
              <w:t>10209</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7B5A79">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6"/>
        <w:gridCol w:w="2659"/>
        <w:gridCol w:w="3589"/>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7B5A79">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7B5A79">
              <w:rPr>
                <w:rFonts w:ascii="Arial" w:hAnsi="Arial" w:cs="Arial"/>
                <w:color w:val="0F243E" w:themeColor="text2" w:themeShade="80"/>
              </w:rPr>
              <w:t>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7B5A79">
              <w:rPr>
                <w:rFonts w:ascii="Arial" w:hAnsi="Arial" w:cs="Arial"/>
                <w:color w:val="0F243E" w:themeColor="text2" w:themeShade="80"/>
              </w:rPr>
              <w:t>1</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7B5A79">
              <w:rPr>
                <w:rFonts w:ascii="Arial" w:hAnsi="Arial" w:cs="Arial"/>
                <w:color w:val="0F243E" w:themeColor="text2" w:themeShade="80"/>
              </w:rPr>
              <w:t>2</w:t>
            </w:r>
            <w:r w:rsidRPr="002D3F0D">
              <w:rPr>
                <w:rFonts w:ascii="Arial" w:hAnsi="Arial" w:cs="Arial"/>
                <w:color w:val="0F243E" w:themeColor="text2" w:themeShade="80"/>
              </w:rPr>
              <w:t xml:space="preserve">  </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 Tutoría:</w:t>
            </w:r>
            <w:r w:rsidR="007B5A79">
              <w:rPr>
                <w:rFonts w:ascii="Arial" w:hAnsi="Arial" w:cs="Arial"/>
                <w:color w:val="0F243E" w:themeColor="text2" w:themeShade="80"/>
              </w:rPr>
              <w:t>1</w:t>
            </w:r>
            <w:r w:rsidRPr="002D3F0D">
              <w:rPr>
                <w:rFonts w:ascii="Arial" w:hAnsi="Arial" w:cs="Arial"/>
                <w:color w:val="0F243E" w:themeColor="text2" w:themeShade="80"/>
              </w:rPr>
              <w:t xml:space="preserve">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Total Horas Semestre:</w:t>
            </w:r>
            <w:r w:rsidR="007B5A79">
              <w:rPr>
                <w:rFonts w:ascii="Arial" w:hAnsi="Arial" w:cs="Arial"/>
                <w:color w:val="0F243E" w:themeColor="text2" w:themeShade="80"/>
              </w:rPr>
              <w:t>64</w:t>
            </w:r>
            <w:r w:rsidRPr="002D3F0D">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7B5A79">
              <w:rPr>
                <w:rFonts w:ascii="Arial" w:hAnsi="Arial" w:cs="Arial"/>
                <w:color w:val="0F243E" w:themeColor="text2" w:themeShade="80"/>
              </w:rPr>
              <w:t xml:space="preserve"> 6</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7B5A79">
              <w:rPr>
                <w:rFonts w:ascii="Arial" w:hAnsi="Arial" w:cs="Arial"/>
                <w:color w:val="0F243E" w:themeColor="text2" w:themeShade="80"/>
              </w:rPr>
              <w:t xml:space="preserve"> 24</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7B5A79">
              <w:rPr>
                <w:rFonts w:ascii="Arial" w:hAnsi="Arial" w:cs="Arial"/>
                <w:color w:val="0F243E" w:themeColor="text2" w:themeShade="80"/>
              </w:rPr>
              <w:t xml:space="preserve"> 96</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7B5A79">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rsidTr="009D3B04">
        <w:tc>
          <w:tcPr>
            <w:tcW w:w="9054" w:type="dxa"/>
          </w:tcPr>
          <w:p w:rsidR="007B5A79" w:rsidRPr="00BB7018" w:rsidRDefault="007B5A79" w:rsidP="007B5A79">
            <w:pPr>
              <w:jc w:val="both"/>
              <w:rPr>
                <w:rFonts w:ascii="Arial" w:hAnsi="Arial" w:cs="Arial"/>
                <w:sz w:val="22"/>
                <w:szCs w:val="22"/>
              </w:rPr>
            </w:pPr>
            <w:r w:rsidRPr="00BB7018">
              <w:rPr>
                <w:rFonts w:ascii="Arial" w:hAnsi="Arial" w:cs="Arial"/>
                <w:sz w:val="22"/>
                <w:szCs w:val="22"/>
              </w:rPr>
              <w:t xml:space="preserve">La </w:t>
            </w:r>
            <w:r>
              <w:rPr>
                <w:rStyle w:val="Textoennegrita"/>
                <w:rFonts w:ascii="Arial" w:hAnsi="Arial" w:cs="Arial"/>
                <w:sz w:val="22"/>
                <w:szCs w:val="22"/>
              </w:rPr>
              <w:t>gestión</w:t>
            </w:r>
            <w:r w:rsidRPr="00BB7018">
              <w:rPr>
                <w:rStyle w:val="Textoennegrita"/>
                <w:rFonts w:ascii="Arial" w:hAnsi="Arial" w:cs="Arial"/>
                <w:sz w:val="22"/>
                <w:szCs w:val="22"/>
              </w:rPr>
              <w:t xml:space="preserve"> tecnológica </w:t>
            </w:r>
            <w:r w:rsidRPr="00BB7018">
              <w:rPr>
                <w:rFonts w:ascii="Arial" w:hAnsi="Arial" w:cs="Arial"/>
                <w:sz w:val="22"/>
                <w:szCs w:val="22"/>
              </w:rPr>
              <w:t>es una disciplina actualmente necesaria en el mundo empresarial, y es así, debido a los cambios que se están viendo en el mundo industrial, de forma que todo lo que sea sistematizar y estructurar esta actividad puede reportar grandes beneficios a las organizaciones, siendo algo imprescindible a incluir en la cultura empresarial</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 xml:space="preserve">De manera informal, la </w:t>
            </w:r>
            <w:r w:rsidRPr="00BB7018">
              <w:rPr>
                <w:rStyle w:val="Textoennegrita"/>
                <w:rFonts w:ascii="Arial" w:hAnsi="Arial" w:cs="Arial"/>
                <w:sz w:val="22"/>
                <w:szCs w:val="22"/>
              </w:rPr>
              <w:t>vigilancia tecnológica</w:t>
            </w:r>
            <w:r w:rsidRPr="00BB7018">
              <w:rPr>
                <w:rFonts w:ascii="Arial" w:hAnsi="Arial" w:cs="Arial"/>
                <w:sz w:val="22"/>
                <w:szCs w:val="22"/>
              </w:rPr>
              <w:t xml:space="preserve"> es un proceso de re</w:t>
            </w:r>
            <w:r>
              <w:rPr>
                <w:rFonts w:ascii="Arial" w:hAnsi="Arial" w:cs="Arial"/>
                <w:sz w:val="22"/>
                <w:szCs w:val="22"/>
              </w:rPr>
              <w:t>capitulación de información, aná</w:t>
            </w:r>
            <w:r w:rsidRPr="00BB7018">
              <w:rPr>
                <w:rFonts w:ascii="Arial" w:hAnsi="Arial" w:cs="Arial"/>
                <w:sz w:val="22"/>
                <w:szCs w:val="22"/>
              </w:rPr>
              <w:t>lisis y toma de decisiones, con capacidad de anticiparse a la competencia en esas decisiones.</w:t>
            </w:r>
          </w:p>
          <w:p w:rsidR="007B5A79" w:rsidRPr="00BB7018" w:rsidRDefault="007B5A79" w:rsidP="007B5A79">
            <w:pPr>
              <w:pStyle w:val="NormalWeb"/>
              <w:jc w:val="both"/>
              <w:rPr>
                <w:rFonts w:ascii="Arial" w:hAnsi="Arial" w:cs="Arial"/>
                <w:b/>
                <w:i/>
                <w:sz w:val="22"/>
                <w:szCs w:val="22"/>
              </w:rPr>
            </w:pPr>
            <w:r w:rsidRPr="00BB7018">
              <w:rPr>
                <w:rFonts w:ascii="Arial" w:hAnsi="Arial" w:cs="Arial"/>
                <w:sz w:val="22"/>
                <w:szCs w:val="22"/>
              </w:rPr>
              <w:t xml:space="preserve">Según la norma UNE 166006:2006: </w:t>
            </w:r>
            <w:r w:rsidRPr="00BB7018">
              <w:rPr>
                <w:rStyle w:val="Textoennegrita"/>
                <w:rFonts w:ascii="Arial" w:hAnsi="Arial" w:cs="Arial"/>
                <w:sz w:val="22"/>
                <w:szCs w:val="22"/>
              </w:rPr>
              <w:t>“</w:t>
            </w:r>
            <w:smartTag w:uri="urn:schemas-microsoft-com:office:smarttags" w:element="PersonName">
              <w:smartTagPr>
                <w:attr w:name="ProductID" w:val="La Vigilancia Tecnol￳gica"/>
              </w:smartTagPr>
              <w:r w:rsidRPr="00BB7018">
                <w:rPr>
                  <w:rStyle w:val="Textoennegrita"/>
                  <w:rFonts w:ascii="Arial" w:hAnsi="Arial" w:cs="Arial"/>
                  <w:i/>
                  <w:sz w:val="22"/>
                  <w:szCs w:val="22"/>
                </w:rPr>
                <w:t>La Vigilancia Tecnológica</w:t>
              </w:r>
            </w:smartTag>
            <w:r w:rsidRPr="00BB7018">
              <w:rPr>
                <w:rStyle w:val="Textoennegrita"/>
                <w:rFonts w:ascii="Arial" w:hAnsi="Arial" w:cs="Arial"/>
                <w:i/>
                <w:sz w:val="22"/>
                <w:szCs w:val="22"/>
              </w:rPr>
              <w:t xml:space="preserve"> es un proceso organizado, selectivo y permanente, de captar información del exterior y de la propia organización sobre ciencia y tecnología, seleccionarla, analizarla, difundirla y comunicarla, para convertirla en conocimiento para tomar decisiones con menor riesgo y poder anticiparse a los cambios.”</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Un ejemplo simple serìa una organización que quiere patentar una idea novedosa, de tal forma que si esta no hace un estudio previo de patentes es posible que quiera patentar algo que ya este inventado, con lo que el costo sería enorme.</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Un segundo ejemplo podría ser, que en un país está a</w:t>
            </w:r>
            <w:r>
              <w:rPr>
                <w:rFonts w:ascii="Arial" w:hAnsi="Arial" w:cs="Arial"/>
                <w:sz w:val="22"/>
                <w:szCs w:val="22"/>
              </w:rPr>
              <w:t xml:space="preserve"> </w:t>
            </w:r>
            <w:r w:rsidRPr="00BB7018">
              <w:rPr>
                <w:rFonts w:ascii="Arial" w:hAnsi="Arial" w:cs="Arial"/>
                <w:sz w:val="22"/>
                <w:szCs w:val="22"/>
              </w:rPr>
              <w:t>punto de entrar en vigor una ley que regula la instalación obligatoria en las nuevas construcciones de viviendas de paneles solares, pues de alguna forma si esta constructora recibe esa información tiene la capacidad de anticiparse y poder tener ventaja competitiva sobre sus competidores directos.</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 xml:space="preserve">De tal forma que se podría considerar </w:t>
            </w:r>
            <w:r w:rsidRPr="00BB7018">
              <w:rPr>
                <w:rStyle w:val="Textoennegrita"/>
                <w:rFonts w:ascii="Arial" w:hAnsi="Arial" w:cs="Arial"/>
                <w:sz w:val="22"/>
                <w:szCs w:val="22"/>
              </w:rPr>
              <w:t>vigilancia tecnológica</w:t>
            </w:r>
            <w:r w:rsidRPr="00BB7018">
              <w:rPr>
                <w:rFonts w:ascii="Arial" w:hAnsi="Arial" w:cs="Arial"/>
                <w:sz w:val="22"/>
                <w:szCs w:val="22"/>
              </w:rPr>
              <w:t>, como vigilar todo aquello que puede influir en la actividad tanto actual como futura, siendo uno de los elementos principales la competencia, teniéndola identificada y pudiéndose vigilar desde varios aspectos; desde cómo</w:t>
            </w:r>
            <w:r>
              <w:rPr>
                <w:rFonts w:ascii="Arial" w:hAnsi="Arial" w:cs="Arial"/>
                <w:sz w:val="22"/>
                <w:szCs w:val="22"/>
              </w:rPr>
              <w:t xml:space="preserve"> van sus temas económicos-</w:t>
            </w:r>
            <w:r w:rsidRPr="00BB7018">
              <w:rPr>
                <w:rFonts w:ascii="Arial" w:hAnsi="Arial" w:cs="Arial"/>
                <w:sz w:val="22"/>
                <w:szCs w:val="22"/>
              </w:rPr>
              <w:t>financieros, que tecnología está desarrollando, como aparece en prensa, datos a tener en cuenta para saber qué es lo que quiere mostrar hasta lo que no quiere mostrar…</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 xml:space="preserve">Con respecto a las PYMES, siempre hay un trabajo interno ya que nadie puede proporcionar el conocimiento que tienen de sus clientes y proveedores, de tal forma que junto con la información recibida por un consultor externo que puede estar muy bien tratada, pueden darle un toque personal a partir de los  conocimientos poseídos sobre su entorno para poder tomar las decisiones más adecuadas. </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Hoy en día con el gran avance que está teniendo las tecnologías de comunicación, información con las herramientas TIC, se cuenta con muchísima información en dominio público esperando a ser consultada, lo que pasa es que no se sabe dónde mirar, y es la base de la inteligencia competitiva.</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 xml:space="preserve">La </w:t>
            </w:r>
            <w:r w:rsidRPr="00BB7018">
              <w:rPr>
                <w:rStyle w:val="Textoennegrita"/>
                <w:rFonts w:ascii="Arial" w:hAnsi="Arial" w:cs="Arial"/>
                <w:sz w:val="22"/>
                <w:szCs w:val="22"/>
              </w:rPr>
              <w:t>vigilancia tecnológica</w:t>
            </w:r>
            <w:r w:rsidRPr="00BB7018">
              <w:rPr>
                <w:rFonts w:ascii="Arial" w:hAnsi="Arial" w:cs="Arial"/>
                <w:b/>
                <w:sz w:val="22"/>
                <w:szCs w:val="22"/>
              </w:rPr>
              <w:t xml:space="preserve"> </w:t>
            </w:r>
            <w:r w:rsidRPr="00BB7018">
              <w:rPr>
                <w:rFonts w:ascii="Arial" w:hAnsi="Arial" w:cs="Arial"/>
                <w:sz w:val="22"/>
                <w:szCs w:val="22"/>
              </w:rPr>
              <w:t xml:space="preserve">para cumplir su función requiere transformar esa información </w:t>
            </w:r>
            <w:r w:rsidRPr="00BB7018">
              <w:rPr>
                <w:rFonts w:ascii="Arial" w:hAnsi="Arial" w:cs="Arial"/>
                <w:sz w:val="22"/>
                <w:szCs w:val="22"/>
              </w:rPr>
              <w:lastRenderedPageBreak/>
              <w:t xml:space="preserve">en conocimiento y así llegar al concepto de </w:t>
            </w:r>
            <w:r w:rsidRPr="00BB7018">
              <w:rPr>
                <w:rStyle w:val="Textoennegrita"/>
                <w:rFonts w:ascii="Arial" w:hAnsi="Arial" w:cs="Arial"/>
                <w:sz w:val="22"/>
                <w:szCs w:val="22"/>
              </w:rPr>
              <w:t>inteligencia competitiva.</w:t>
            </w:r>
            <w:r w:rsidRPr="00BB7018">
              <w:rPr>
                <w:rFonts w:ascii="Arial" w:hAnsi="Arial" w:cs="Arial"/>
                <w:sz w:val="22"/>
                <w:szCs w:val="22"/>
              </w:rPr>
              <w:t xml:space="preserve"> Este es un concepto muy relacionado con otros como: business intelligence, inteligencia empresarial, inteligencia de negocio, etc. Una empresa que tiene </w:t>
            </w:r>
            <w:r w:rsidRPr="00BB7018">
              <w:rPr>
                <w:rStyle w:val="Textoennegrita"/>
                <w:rFonts w:ascii="Arial" w:hAnsi="Arial" w:cs="Arial"/>
                <w:sz w:val="22"/>
                <w:szCs w:val="22"/>
              </w:rPr>
              <w:t>inteligencia competitiva</w:t>
            </w:r>
            <w:r w:rsidRPr="00BB7018">
              <w:rPr>
                <w:rFonts w:ascii="Arial" w:hAnsi="Arial" w:cs="Arial"/>
                <w:sz w:val="22"/>
                <w:szCs w:val="22"/>
              </w:rPr>
              <w:t xml:space="preserve"> es aquella que transforma la información en conocimiento y así logra obtener ventajas competitivas y aprovechar tanto las oportunidades del entorno como las fortalezas internas.</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 xml:space="preserve">La </w:t>
            </w:r>
            <w:r>
              <w:rPr>
                <w:rStyle w:val="Textoennegrita"/>
                <w:rFonts w:ascii="Arial" w:hAnsi="Arial" w:cs="Arial"/>
                <w:sz w:val="22"/>
                <w:szCs w:val="22"/>
              </w:rPr>
              <w:t>vigilancia tecnoló</w:t>
            </w:r>
            <w:r w:rsidRPr="00BB7018">
              <w:rPr>
                <w:rStyle w:val="Textoennegrita"/>
                <w:rFonts w:ascii="Arial" w:hAnsi="Arial" w:cs="Arial"/>
                <w:sz w:val="22"/>
                <w:szCs w:val="22"/>
              </w:rPr>
              <w:t>gica</w:t>
            </w:r>
            <w:r w:rsidRPr="00BB7018">
              <w:rPr>
                <w:rFonts w:ascii="Arial" w:hAnsi="Arial" w:cs="Arial"/>
                <w:sz w:val="22"/>
                <w:szCs w:val="22"/>
              </w:rPr>
              <w:t xml:space="preserve"> sirve para preparar la empresa u organización tanto para lo malo como para lo bueno: se puede tener un producto aplicable a diferentes ámbitos, se pueden abrir nuevas oportunidades de negocio, diversificar nuestro producto, etc..</w:t>
            </w:r>
          </w:p>
          <w:p w:rsidR="007B5A79" w:rsidRPr="00BB7018" w:rsidRDefault="007B5A79" w:rsidP="007B5A79">
            <w:pPr>
              <w:pStyle w:val="NormalWeb"/>
              <w:jc w:val="both"/>
              <w:rPr>
                <w:rFonts w:ascii="Arial" w:hAnsi="Arial" w:cs="Arial"/>
                <w:sz w:val="22"/>
                <w:szCs w:val="22"/>
              </w:rPr>
            </w:pPr>
            <w:r w:rsidRPr="00BB7018">
              <w:rPr>
                <w:rFonts w:ascii="Arial" w:hAnsi="Arial" w:cs="Arial"/>
                <w:sz w:val="22"/>
                <w:szCs w:val="22"/>
              </w:rPr>
              <w:t xml:space="preserve">Esta </w:t>
            </w:r>
            <w:r>
              <w:rPr>
                <w:rStyle w:val="Textoennegrita"/>
                <w:rFonts w:ascii="Arial" w:hAnsi="Arial" w:cs="Arial"/>
                <w:sz w:val="22"/>
                <w:szCs w:val="22"/>
              </w:rPr>
              <w:t>vigilancia tecnoló</w:t>
            </w:r>
            <w:r w:rsidRPr="00BB7018">
              <w:rPr>
                <w:rStyle w:val="Textoennegrita"/>
                <w:rFonts w:ascii="Arial" w:hAnsi="Arial" w:cs="Arial"/>
                <w:sz w:val="22"/>
                <w:szCs w:val="22"/>
              </w:rPr>
              <w:t>gica</w:t>
            </w:r>
            <w:r w:rsidRPr="00BB7018">
              <w:rPr>
                <w:rFonts w:ascii="Arial" w:hAnsi="Arial" w:cs="Arial"/>
                <w:sz w:val="22"/>
                <w:szCs w:val="22"/>
              </w:rPr>
              <w:t xml:space="preserve"> ayuda a definir los planes estratégicos y por lo tanto a saber cuáles son las amenazas y las oportunidades de la organización, y esta detección siempre que sea a tiempo puede ser una oportunidad, mientras que si es tarde se convertiría en amenaza. Al final lo que se hace es gestionar el riesgo en función de la información que tenga la organización y menos riesgo tendrá a la hora de tomar decisiones.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7B5A79" w:rsidRPr="00BB7018" w:rsidRDefault="007B5A79" w:rsidP="007B5A79">
            <w:pPr>
              <w:pStyle w:val="Default"/>
              <w:rPr>
                <w:rFonts w:ascii="Arial" w:hAnsi="Arial" w:cs="Arial"/>
                <w:sz w:val="22"/>
                <w:szCs w:val="22"/>
              </w:rPr>
            </w:pPr>
            <w:r w:rsidRPr="00BB7018">
              <w:rPr>
                <w:rFonts w:ascii="Arial" w:hAnsi="Arial" w:cs="Arial"/>
                <w:sz w:val="22"/>
                <w:szCs w:val="22"/>
              </w:rPr>
              <w:t xml:space="preserve">- Conocer el marco teórico de la vigilancia tecnológica </w:t>
            </w:r>
          </w:p>
          <w:p w:rsidR="007B5A79" w:rsidRPr="00BB7018" w:rsidRDefault="007B5A79" w:rsidP="007B5A79">
            <w:pPr>
              <w:pStyle w:val="Default"/>
              <w:rPr>
                <w:rFonts w:ascii="Arial" w:hAnsi="Arial" w:cs="Arial"/>
                <w:sz w:val="22"/>
                <w:szCs w:val="22"/>
              </w:rPr>
            </w:pPr>
          </w:p>
          <w:p w:rsidR="007B5A79" w:rsidRPr="00BB7018" w:rsidRDefault="007B5A79" w:rsidP="007B5A79">
            <w:pPr>
              <w:pStyle w:val="Default"/>
              <w:rPr>
                <w:rFonts w:ascii="Arial" w:hAnsi="Arial" w:cs="Arial"/>
                <w:sz w:val="22"/>
                <w:szCs w:val="22"/>
              </w:rPr>
            </w:pPr>
            <w:r w:rsidRPr="00BB7018">
              <w:rPr>
                <w:rFonts w:ascii="Arial" w:hAnsi="Arial" w:cs="Arial"/>
                <w:sz w:val="22"/>
                <w:szCs w:val="22"/>
              </w:rPr>
              <w:t xml:space="preserve">- Presentar al alumno el estado de la investigación científica y tecnológica en España y las principales Instituciones involucradas en el mismo </w:t>
            </w:r>
          </w:p>
          <w:p w:rsidR="007B5A79" w:rsidRPr="00BB7018" w:rsidRDefault="007B5A79" w:rsidP="007B5A79">
            <w:pPr>
              <w:pStyle w:val="Default"/>
              <w:rPr>
                <w:rFonts w:ascii="Arial" w:hAnsi="Arial" w:cs="Arial"/>
                <w:sz w:val="22"/>
                <w:szCs w:val="22"/>
              </w:rPr>
            </w:pPr>
          </w:p>
          <w:p w:rsidR="007B5A79" w:rsidRPr="00BB7018" w:rsidRDefault="007B5A79" w:rsidP="007B5A79">
            <w:pPr>
              <w:pStyle w:val="Default"/>
              <w:rPr>
                <w:rFonts w:ascii="Arial" w:hAnsi="Arial" w:cs="Arial"/>
                <w:sz w:val="22"/>
                <w:szCs w:val="22"/>
              </w:rPr>
            </w:pPr>
            <w:r w:rsidRPr="00BB7018">
              <w:rPr>
                <w:rFonts w:ascii="Arial" w:hAnsi="Arial" w:cs="Arial"/>
                <w:sz w:val="22"/>
                <w:szCs w:val="22"/>
              </w:rPr>
              <w:t>- Presentar a los alumnos las principales fuentes de información para la Ciencia y la Tecnología y la I</w:t>
            </w:r>
            <w:r>
              <w:rPr>
                <w:rFonts w:ascii="Arial" w:hAnsi="Arial" w:cs="Arial"/>
                <w:sz w:val="22"/>
                <w:szCs w:val="22"/>
              </w:rPr>
              <w:t>+D</w:t>
            </w:r>
          </w:p>
          <w:p w:rsidR="007B5A79" w:rsidRPr="00BB7018" w:rsidRDefault="007B5A79" w:rsidP="007B5A79">
            <w:pPr>
              <w:pStyle w:val="Default"/>
              <w:rPr>
                <w:rFonts w:ascii="Arial" w:hAnsi="Arial" w:cs="Arial"/>
                <w:sz w:val="22"/>
                <w:szCs w:val="22"/>
              </w:rPr>
            </w:pPr>
          </w:p>
          <w:p w:rsidR="007B5A79" w:rsidRPr="00BB7018" w:rsidRDefault="007B5A79" w:rsidP="007B5A79">
            <w:pPr>
              <w:pStyle w:val="Default"/>
              <w:rPr>
                <w:rFonts w:ascii="Arial" w:hAnsi="Arial" w:cs="Arial"/>
                <w:sz w:val="22"/>
                <w:szCs w:val="22"/>
              </w:rPr>
            </w:pPr>
            <w:r w:rsidRPr="00BB7018">
              <w:rPr>
                <w:rFonts w:ascii="Arial" w:hAnsi="Arial" w:cs="Arial"/>
                <w:sz w:val="22"/>
                <w:szCs w:val="22"/>
              </w:rPr>
              <w:t xml:space="preserve">- Formar al alumno/a para que pueda valorar adecuadamente las fuentes de información especializadas, su proceso de transferencia y comunicación de la información especializada, así como los procesos de evaluación de la ciencia. </w:t>
            </w:r>
          </w:p>
          <w:p w:rsidR="007B5A79" w:rsidRPr="00BB7018" w:rsidRDefault="007B5A79" w:rsidP="007B5A79">
            <w:pPr>
              <w:pStyle w:val="Default"/>
              <w:rPr>
                <w:rFonts w:ascii="Arial" w:hAnsi="Arial" w:cs="Arial"/>
                <w:sz w:val="22"/>
                <w:szCs w:val="22"/>
              </w:rPr>
            </w:pPr>
          </w:p>
          <w:p w:rsidR="007B5A79" w:rsidRPr="00BB7018" w:rsidRDefault="007B5A79" w:rsidP="007B5A79">
            <w:pPr>
              <w:pStyle w:val="Default"/>
              <w:rPr>
                <w:rFonts w:ascii="Arial" w:hAnsi="Arial" w:cs="Arial"/>
                <w:sz w:val="22"/>
                <w:szCs w:val="22"/>
              </w:rPr>
            </w:pPr>
            <w:r w:rsidRPr="00BB7018">
              <w:rPr>
                <w:rFonts w:ascii="Arial" w:hAnsi="Arial" w:cs="Arial"/>
                <w:sz w:val="22"/>
                <w:szCs w:val="22"/>
              </w:rPr>
              <w:t xml:space="preserve">- Mostrar las principales herramientas e instituciones involucradas en la vigilancia tecnológica </w:t>
            </w:r>
          </w:p>
          <w:p w:rsidR="007B5A79" w:rsidRPr="00BB7018" w:rsidRDefault="007B5A79" w:rsidP="007B5A79">
            <w:pPr>
              <w:pStyle w:val="Default"/>
              <w:rPr>
                <w:rFonts w:ascii="Arial" w:hAnsi="Arial" w:cs="Arial"/>
                <w:sz w:val="22"/>
                <w:szCs w:val="22"/>
              </w:rPr>
            </w:pPr>
          </w:p>
          <w:p w:rsidR="007B5A79" w:rsidRPr="00BB7018" w:rsidRDefault="007B5A79" w:rsidP="007B5A79">
            <w:pPr>
              <w:pStyle w:val="Default"/>
              <w:rPr>
                <w:rFonts w:ascii="Arial" w:hAnsi="Arial" w:cs="Arial"/>
                <w:sz w:val="22"/>
                <w:szCs w:val="22"/>
              </w:rPr>
            </w:pPr>
            <w:r w:rsidRPr="00BB7018">
              <w:rPr>
                <w:rFonts w:ascii="Arial" w:hAnsi="Arial" w:cs="Arial"/>
                <w:sz w:val="22"/>
                <w:szCs w:val="22"/>
              </w:rPr>
              <w:t xml:space="preserve">- Capacitar al alumno para la elaboración de un informe de vigilancia tecnológica.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7B5A79" w:rsidP="00CC21F3">
            <w:pPr>
              <w:rPr>
                <w:rFonts w:ascii="Arial" w:hAnsi="Arial" w:cs="Arial"/>
                <w:color w:val="0F243E" w:themeColor="text2" w:themeShade="80"/>
              </w:rPr>
            </w:pPr>
            <w:r>
              <w:rPr>
                <w:rFonts w:ascii="Arial" w:hAnsi="Arial" w:cs="Arial"/>
                <w:color w:val="0F243E" w:themeColor="text2" w:themeShade="80"/>
              </w:rPr>
              <w:t>Alcanzar el entendimiento de la importancia de la gestión tecnológica y los beneficios que emprender acciones de innovación  tecnológica en la organización.</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PROBLEMAS A RESOLVER:</w:t>
            </w:r>
          </w:p>
        </w:tc>
      </w:tr>
      <w:tr w:rsidR="009D3B04" w:rsidTr="00CC21F3">
        <w:tc>
          <w:tcPr>
            <w:tcW w:w="9740" w:type="dxa"/>
          </w:tcPr>
          <w:p w:rsidR="009D3B04" w:rsidRDefault="007B5A79" w:rsidP="00CC21F3">
            <w:pPr>
              <w:rPr>
                <w:rFonts w:ascii="Arial" w:hAnsi="Arial" w:cs="Arial"/>
                <w:color w:val="0F243E" w:themeColor="text2" w:themeShade="80"/>
              </w:rPr>
            </w:pPr>
            <w:r>
              <w:rPr>
                <w:rFonts w:ascii="Arial" w:hAnsi="Arial" w:cs="Arial"/>
                <w:color w:val="0F243E" w:themeColor="text2" w:themeShade="80"/>
              </w:rPr>
              <w:t>La no claridad del concepto de gestión tecnológica</w:t>
            </w:r>
            <w:r w:rsidR="00CD7102">
              <w:rPr>
                <w:rFonts w:ascii="Arial" w:hAnsi="Arial" w:cs="Arial"/>
                <w:color w:val="0F243E" w:themeColor="text2" w:themeShade="80"/>
              </w:rPr>
              <w:t xml:space="preserve"> y el uso inadecuado en la organización.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Competencias básicas:</w:t>
            </w:r>
            <w:r w:rsidR="00CD7102">
              <w:rPr>
                <w:rFonts w:ascii="Arial" w:hAnsi="Arial" w:cs="Arial"/>
                <w:color w:val="2F2F2F"/>
                <w:sz w:val="18"/>
                <w:szCs w:val="18"/>
                <w:shd w:val="clear" w:color="auto" w:fill="FFFFFF"/>
              </w:rPr>
              <w:t xml:space="preserve"> mejorar la comprensión de la innovación tecnológica en Colombia</w:t>
            </w:r>
            <w:r>
              <w:rPr>
                <w:rFonts w:ascii="Arial" w:hAnsi="Arial" w:cs="Arial"/>
                <w:color w:val="2F2F2F"/>
                <w:sz w:val="18"/>
                <w:szCs w:val="18"/>
                <w:shd w:val="clear" w:color="auto" w:fill="FFFFFF"/>
              </w:rPr>
              <w:t>.</w:t>
            </w:r>
          </w:p>
          <w:p w:rsidR="009D3B04" w:rsidRPr="00CD7102" w:rsidRDefault="009D3B04" w:rsidP="00CC21F3">
            <w:pPr>
              <w:jc w:val="both"/>
              <w:rPr>
                <w:rFonts w:ascii="Arial" w:hAnsi="Arial" w:cs="Arial"/>
                <w:color w:val="0F243E" w:themeColor="text2" w:themeShade="80"/>
                <w:sz w:val="28"/>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00CD7102">
              <w:rPr>
                <w:rFonts w:ascii="Arial" w:hAnsi="Arial" w:cs="Arial"/>
                <w:b/>
                <w:color w:val="2F2F2F"/>
                <w:szCs w:val="18"/>
                <w:shd w:val="clear" w:color="auto" w:fill="FFFFFF"/>
              </w:rPr>
              <w:t xml:space="preserve"> </w:t>
            </w:r>
            <w:r w:rsidR="00CD7102">
              <w:rPr>
                <w:rFonts w:ascii="Arial" w:hAnsi="Arial" w:cs="Arial"/>
                <w:color w:val="2F2F2F"/>
                <w:szCs w:val="18"/>
                <w:shd w:val="clear" w:color="auto" w:fill="FFFFFF"/>
              </w:rPr>
              <w:t>Tomar decisiones  en la organización para motivar la productividad y competitividad.</w:t>
            </w:r>
          </w:p>
          <w:p w:rsidR="009D3B04" w:rsidRDefault="009D3B04" w:rsidP="00CD7102">
            <w:pPr>
              <w:jc w:val="both"/>
              <w:rPr>
                <w:rFonts w:ascii="Arial" w:hAnsi="Arial" w:cs="Arial"/>
                <w:color w:val="333333"/>
                <w:sz w:val="18"/>
                <w:szCs w:val="18"/>
                <w:shd w:val="clear" w:color="auto" w:fill="FFFFFF"/>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CD7102">
              <w:rPr>
                <w:rFonts w:ascii="Arial" w:hAnsi="Arial" w:cs="Arial"/>
                <w:color w:val="333333"/>
                <w:sz w:val="18"/>
                <w:szCs w:val="18"/>
                <w:shd w:val="clear" w:color="auto" w:fill="FFFFFF"/>
              </w:rPr>
              <w:t>Un marco conceptual y una metodología para comprender la gestión tecnológica.</w:t>
            </w:r>
          </w:p>
          <w:p w:rsidR="008E0A73" w:rsidRDefault="008E0A73" w:rsidP="00CD7102">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Genéricas</w:t>
            </w: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Buscar, seleccionar, utilizar y evaluar la información actualizada pertinente para tomar decisiones</w:t>
            </w: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Utilizar tecnología de información y comunicación genéricas especializadas en su campo como soporte de su ejercicio profesional</w:t>
            </w: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Transversales</w:t>
            </w: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Identificar, comprender y argumentar sobre los fenómenos socio-políticos que rodean a las organizaciones en un contexto de un mundo globalizado.</w:t>
            </w: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Específicas</w:t>
            </w: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Identificar y evaluar la negocios, procesos, productos y servicios</w:t>
            </w: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Diseñar y gestionar sistemas de seguimiento y evaluación de los objetivos planteados en el direccionamiento estratégico</w:t>
            </w: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Optimizar la gestión empresarial apoyado en sistemas de información en el uso de las tics</w:t>
            </w: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Investigativas</w:t>
            </w:r>
          </w:p>
          <w:p w:rsidR="008E0A73" w:rsidRPr="008E0A73" w:rsidRDefault="008E0A73" w:rsidP="008E0A73">
            <w:pPr>
              <w:jc w:val="both"/>
              <w:rPr>
                <w:rFonts w:ascii="Arial" w:hAnsi="Arial" w:cs="Arial"/>
                <w:color w:val="333333"/>
                <w:sz w:val="18"/>
                <w:szCs w:val="18"/>
                <w:shd w:val="clear" w:color="auto" w:fill="FFFFFF"/>
              </w:rPr>
            </w:pP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Conocer, entender y aplicar los marcos teóricos y las metodologías relacionadas con la gestión de la investigación, la innovación, el conocimiento, el aprendizaje y la tecnología como funciones estratégicas críticas para las organizaciones contemporáneas</w:t>
            </w:r>
          </w:p>
          <w:p w:rsidR="008E0A73" w:rsidRPr="008E0A73" w:rsidRDefault="008E0A73" w:rsidP="008E0A73">
            <w:pPr>
              <w:jc w:val="both"/>
              <w:rPr>
                <w:rFonts w:ascii="Arial" w:hAnsi="Arial" w:cs="Arial"/>
                <w:color w:val="333333"/>
                <w:sz w:val="18"/>
                <w:szCs w:val="18"/>
                <w:shd w:val="clear" w:color="auto" w:fill="FFFFFF"/>
              </w:rPr>
            </w:pPr>
            <w:r w:rsidRPr="008E0A73">
              <w:rPr>
                <w:rFonts w:ascii="Arial" w:hAnsi="Arial" w:cs="Arial"/>
                <w:color w:val="333333"/>
                <w:sz w:val="18"/>
                <w:szCs w:val="18"/>
                <w:shd w:val="clear" w:color="auto" w:fill="FFFFFF"/>
              </w:rPr>
              <w:t>•</w:t>
            </w:r>
            <w:r w:rsidRPr="008E0A73">
              <w:rPr>
                <w:rFonts w:ascii="Arial" w:hAnsi="Arial" w:cs="Arial"/>
                <w:color w:val="333333"/>
                <w:sz w:val="18"/>
                <w:szCs w:val="18"/>
                <w:shd w:val="clear" w:color="auto" w:fill="FFFFFF"/>
              </w:rPr>
              <w:tab/>
              <w:t>Crear consenso y compromiso para definir, estructurar y ejecutar proyectos de investigación en las diferentes áreas (producción, finanzas, marketing y recursos humanos), buscando el logro de recursos para la creación de estos nuevos procesos y/o servicios.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CD7102" w:rsidP="00CC21F3">
            <w:pPr>
              <w:rPr>
                <w:rFonts w:ascii="Arial" w:hAnsi="Arial" w:cs="Arial"/>
                <w:color w:val="0F243E" w:themeColor="text2" w:themeShade="80"/>
              </w:rPr>
            </w:pPr>
            <w:r>
              <w:rPr>
                <w:rFonts w:ascii="Arial" w:hAnsi="Arial" w:cs="Arial"/>
                <w:color w:val="0F243E" w:themeColor="text2" w:themeShade="80"/>
              </w:rPr>
              <w:t>Gestión financiera</w:t>
            </w:r>
          </w:p>
          <w:p w:rsidR="00CD7102" w:rsidRDefault="00CD7102" w:rsidP="00CC21F3">
            <w:pPr>
              <w:rPr>
                <w:rFonts w:ascii="Arial" w:hAnsi="Arial" w:cs="Arial"/>
                <w:color w:val="0F243E" w:themeColor="text2" w:themeShade="80"/>
              </w:rPr>
            </w:pPr>
            <w:r>
              <w:rPr>
                <w:rFonts w:ascii="Arial" w:hAnsi="Arial" w:cs="Arial"/>
                <w:color w:val="0F243E" w:themeColor="text2" w:themeShade="80"/>
              </w:rPr>
              <w:t>Gestión de talento humano</w:t>
            </w:r>
          </w:p>
          <w:p w:rsidR="00CD7102" w:rsidRDefault="00CD7102" w:rsidP="00CC21F3">
            <w:pPr>
              <w:rPr>
                <w:rFonts w:ascii="Arial" w:hAnsi="Arial" w:cs="Arial"/>
                <w:color w:val="0F243E" w:themeColor="text2" w:themeShade="80"/>
              </w:rPr>
            </w:pPr>
            <w:r>
              <w:rPr>
                <w:rFonts w:ascii="Arial" w:hAnsi="Arial" w:cs="Arial"/>
                <w:color w:val="0F243E" w:themeColor="text2" w:themeShade="80"/>
              </w:rPr>
              <w:t>Gestión de la producción</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CD7102" w:rsidRPr="00BB7018" w:rsidRDefault="00CD7102" w:rsidP="00CD7102">
            <w:pPr>
              <w:autoSpaceDE w:val="0"/>
              <w:autoSpaceDN w:val="0"/>
              <w:adjustRightInd w:val="0"/>
              <w:jc w:val="both"/>
              <w:rPr>
                <w:rFonts w:ascii="Arial" w:hAnsi="Arial" w:cs="Arial"/>
                <w:b/>
                <w:color w:val="000000"/>
                <w:sz w:val="22"/>
                <w:szCs w:val="22"/>
              </w:rPr>
            </w:pPr>
            <w:r w:rsidRPr="00BB7018">
              <w:rPr>
                <w:rFonts w:ascii="Arial" w:hAnsi="Arial" w:cs="Arial"/>
                <w:b/>
                <w:color w:val="000000"/>
                <w:sz w:val="22"/>
                <w:szCs w:val="22"/>
              </w:rPr>
              <w:t xml:space="preserve">Presentación de </w:t>
            </w:r>
            <w:smartTag w:uri="urn:schemas-microsoft-com:office:smarttags" w:element="PersonName">
              <w:smartTagPr>
                <w:attr w:name="ProductID" w:val="la Asignatura"/>
              </w:smartTagPr>
              <w:r w:rsidRPr="00BB7018">
                <w:rPr>
                  <w:rFonts w:ascii="Arial" w:hAnsi="Arial" w:cs="Arial"/>
                  <w:b/>
                  <w:color w:val="000000"/>
                  <w:sz w:val="22"/>
                  <w:szCs w:val="22"/>
                </w:rPr>
                <w:t>la Asignatura</w:t>
              </w:r>
            </w:smartTag>
            <w:r w:rsidRPr="00BB7018">
              <w:rPr>
                <w:rFonts w:ascii="Arial" w:hAnsi="Arial" w:cs="Arial"/>
                <w:b/>
                <w:color w:val="000000"/>
                <w:sz w:val="22"/>
                <w:szCs w:val="22"/>
              </w:rPr>
              <w:t xml:space="preserve"> </w:t>
            </w:r>
          </w:p>
          <w:p w:rsidR="00CD7102" w:rsidRPr="00BB7018" w:rsidRDefault="00CD7102" w:rsidP="00CD7102">
            <w:pPr>
              <w:autoSpaceDE w:val="0"/>
              <w:autoSpaceDN w:val="0"/>
              <w:adjustRightInd w:val="0"/>
              <w:jc w:val="both"/>
              <w:rPr>
                <w:rFonts w:ascii="Arial" w:hAnsi="Arial" w:cs="Arial"/>
                <w:color w:val="000000"/>
                <w:sz w:val="22"/>
                <w:szCs w:val="22"/>
              </w:rPr>
            </w:pPr>
            <w:r w:rsidRPr="00BB7018">
              <w:rPr>
                <w:rFonts w:ascii="Arial" w:hAnsi="Arial" w:cs="Arial"/>
                <w:bCs/>
                <w:color w:val="000000"/>
                <w:sz w:val="22"/>
                <w:szCs w:val="22"/>
              </w:rPr>
              <w:t>- Programación de</w:t>
            </w:r>
            <w:r w:rsidRPr="00BB7018">
              <w:rPr>
                <w:rFonts w:ascii="Arial" w:hAnsi="Arial" w:cs="Arial"/>
                <w:b/>
                <w:bCs/>
                <w:color w:val="000000"/>
                <w:sz w:val="22"/>
                <w:szCs w:val="22"/>
              </w:rPr>
              <w:t xml:space="preserve"> </w:t>
            </w:r>
            <w:r w:rsidRPr="00BB7018">
              <w:rPr>
                <w:rFonts w:ascii="Arial" w:hAnsi="Arial" w:cs="Arial"/>
                <w:bCs/>
                <w:color w:val="000000"/>
                <w:sz w:val="22"/>
                <w:szCs w:val="22"/>
              </w:rPr>
              <w:t xml:space="preserve">contenidos </w:t>
            </w:r>
          </w:p>
          <w:p w:rsidR="00CD7102" w:rsidRPr="00BB7018" w:rsidRDefault="00CD7102" w:rsidP="00CD7102">
            <w:pPr>
              <w:autoSpaceDE w:val="0"/>
              <w:autoSpaceDN w:val="0"/>
              <w:adjustRightInd w:val="0"/>
              <w:jc w:val="both"/>
              <w:rPr>
                <w:rFonts w:ascii="Arial" w:hAnsi="Arial" w:cs="Arial"/>
                <w:color w:val="000000"/>
                <w:sz w:val="22"/>
                <w:szCs w:val="22"/>
              </w:rPr>
            </w:pPr>
            <w:r w:rsidRPr="00BB7018">
              <w:rPr>
                <w:rFonts w:ascii="Arial" w:hAnsi="Arial" w:cs="Arial"/>
                <w:bCs/>
                <w:color w:val="000000"/>
                <w:sz w:val="22"/>
                <w:szCs w:val="22"/>
              </w:rPr>
              <w:t xml:space="preserve">- Actividades prácticas </w:t>
            </w:r>
          </w:p>
          <w:p w:rsidR="00CD7102" w:rsidRPr="00BB7018" w:rsidRDefault="00CD7102" w:rsidP="00CD7102">
            <w:pPr>
              <w:autoSpaceDE w:val="0"/>
              <w:autoSpaceDN w:val="0"/>
              <w:adjustRightInd w:val="0"/>
              <w:jc w:val="both"/>
              <w:rPr>
                <w:rFonts w:ascii="Arial" w:hAnsi="Arial" w:cs="Arial"/>
                <w:color w:val="000000"/>
                <w:sz w:val="22"/>
                <w:szCs w:val="22"/>
              </w:rPr>
            </w:pPr>
            <w:r w:rsidRPr="00BB7018">
              <w:rPr>
                <w:rFonts w:ascii="Arial" w:hAnsi="Arial" w:cs="Arial"/>
                <w:bCs/>
                <w:color w:val="000000"/>
                <w:sz w:val="22"/>
                <w:szCs w:val="22"/>
              </w:rPr>
              <w:t xml:space="preserve">- Bibliografía recomendada </w:t>
            </w:r>
          </w:p>
          <w:p w:rsidR="00CD7102" w:rsidRPr="00BB7018" w:rsidRDefault="00CD7102" w:rsidP="00CD7102">
            <w:pPr>
              <w:autoSpaceDE w:val="0"/>
              <w:autoSpaceDN w:val="0"/>
              <w:adjustRightInd w:val="0"/>
              <w:jc w:val="both"/>
              <w:rPr>
                <w:rFonts w:ascii="Arial" w:hAnsi="Arial" w:cs="Arial"/>
                <w:bCs/>
                <w:color w:val="000000"/>
                <w:sz w:val="22"/>
                <w:szCs w:val="22"/>
              </w:rPr>
            </w:pPr>
            <w:r w:rsidRPr="00BB7018">
              <w:rPr>
                <w:rFonts w:ascii="Arial" w:hAnsi="Arial" w:cs="Arial"/>
                <w:bCs/>
                <w:color w:val="000000"/>
                <w:sz w:val="22"/>
                <w:szCs w:val="22"/>
              </w:rPr>
              <w:t xml:space="preserve">- Evaluación </w:t>
            </w:r>
          </w:p>
          <w:p w:rsidR="00CD7102" w:rsidRPr="00BB7018" w:rsidRDefault="00CD7102" w:rsidP="00CD7102">
            <w:pPr>
              <w:autoSpaceDE w:val="0"/>
              <w:autoSpaceDN w:val="0"/>
              <w:adjustRightInd w:val="0"/>
              <w:jc w:val="both"/>
              <w:rPr>
                <w:rFonts w:ascii="Arial" w:hAnsi="Arial" w:cs="Arial"/>
                <w:color w:val="000000"/>
                <w:sz w:val="22"/>
                <w:szCs w:val="22"/>
              </w:rPr>
            </w:pPr>
          </w:p>
          <w:p w:rsidR="00CD7102" w:rsidRPr="004F18DE" w:rsidRDefault="00CD7102" w:rsidP="00CD7102">
            <w:pPr>
              <w:pStyle w:val="Default"/>
              <w:rPr>
                <w:b/>
              </w:rPr>
            </w:pPr>
            <w:r w:rsidRPr="004F18DE">
              <w:rPr>
                <w:b/>
              </w:rPr>
              <w:t>UNIDAD 1</w:t>
            </w:r>
          </w:p>
          <w:p w:rsidR="00CD7102" w:rsidRDefault="00CD7102" w:rsidP="00CD7102">
            <w:pPr>
              <w:pStyle w:val="Default"/>
            </w:pPr>
            <w:r>
              <w:t>“Elementos Conceptuales, Tecnología, Gestión y la Tecnología Educativa”</w:t>
            </w:r>
          </w:p>
          <w:p w:rsidR="00CD7102" w:rsidRDefault="00CD7102" w:rsidP="00CD7102">
            <w:pPr>
              <w:pStyle w:val="Default"/>
            </w:pPr>
            <w:r>
              <w:t>Definición de Tecnología.</w:t>
            </w:r>
          </w:p>
          <w:p w:rsidR="00CD7102" w:rsidRDefault="00CD7102" w:rsidP="00CD7102">
            <w:pPr>
              <w:pStyle w:val="Default"/>
            </w:pPr>
            <w:r>
              <w:t>Definición de Gestión.</w:t>
            </w:r>
          </w:p>
          <w:p w:rsidR="00CD7102" w:rsidRDefault="00CD7102" w:rsidP="00CD7102">
            <w:pPr>
              <w:pStyle w:val="Default"/>
            </w:pPr>
            <w:r>
              <w:t>Definición de Gestión de Tecnología.</w:t>
            </w:r>
          </w:p>
          <w:p w:rsidR="00CD7102" w:rsidRDefault="00CD7102" w:rsidP="00CD7102">
            <w:pPr>
              <w:pStyle w:val="Default"/>
            </w:pPr>
            <w:r>
              <w:t>Definición de Tecnología Educativa.</w:t>
            </w:r>
          </w:p>
          <w:p w:rsidR="00CD7102" w:rsidRDefault="00CD7102" w:rsidP="00CD7102">
            <w:pPr>
              <w:pStyle w:val="Default"/>
            </w:pPr>
            <w:r>
              <w:t>Alcance de la Gestión de Tecnología.</w:t>
            </w:r>
          </w:p>
          <w:p w:rsidR="00CD7102" w:rsidRDefault="00CD7102" w:rsidP="00CD7102">
            <w:pPr>
              <w:pStyle w:val="Default"/>
            </w:pPr>
            <w:r>
              <w:t>Definición de Gestión de Tecnología desde el punto de vista de la Administración de Recursos Humanos.</w:t>
            </w:r>
          </w:p>
          <w:p w:rsidR="00CD7102" w:rsidRDefault="00CD7102" w:rsidP="00CD7102">
            <w:pPr>
              <w:pStyle w:val="Default"/>
            </w:pPr>
            <w:r>
              <w:t>Clasificación de la Tecnología de acuerdo con el grado de incorporación: Hardware y Software.</w:t>
            </w:r>
          </w:p>
          <w:p w:rsidR="00CD7102" w:rsidRDefault="00CD7102" w:rsidP="00CD7102">
            <w:pPr>
              <w:pStyle w:val="Default"/>
            </w:pPr>
            <w:r>
              <w:t>Clasificación de acuerdo con el grado de modernidad: Tecnología primitiva, Tecnología moderna, Tecnología atrasada y Tecnología de punta.</w:t>
            </w:r>
          </w:p>
          <w:p w:rsidR="00CD7102" w:rsidRDefault="00CD7102" w:rsidP="00CD7102">
            <w:pPr>
              <w:pStyle w:val="Default"/>
            </w:pPr>
            <w:r>
              <w:t>Sistemas de enseñanzas asistidas por el computador</w:t>
            </w:r>
          </w:p>
          <w:p w:rsidR="00CD7102" w:rsidRDefault="00CD7102" w:rsidP="00CD7102">
            <w:pPr>
              <w:pStyle w:val="Default"/>
            </w:pPr>
          </w:p>
          <w:p w:rsidR="00CD7102" w:rsidRPr="004F18DE" w:rsidRDefault="00CD7102" w:rsidP="00CD7102">
            <w:pPr>
              <w:pStyle w:val="Default"/>
              <w:rPr>
                <w:b/>
              </w:rPr>
            </w:pPr>
            <w:r w:rsidRPr="004F18DE">
              <w:rPr>
                <w:b/>
              </w:rPr>
              <w:t>UNIDAD 2</w:t>
            </w:r>
          </w:p>
          <w:p w:rsidR="00CD7102" w:rsidRDefault="00CD7102" w:rsidP="00CD7102">
            <w:pPr>
              <w:pStyle w:val="Default"/>
            </w:pPr>
            <w:r>
              <w:t>“Gestión de Tecnología en la Empresa y el Aprendizaje Abierto”</w:t>
            </w:r>
          </w:p>
          <w:p w:rsidR="00CD7102" w:rsidRDefault="00CD7102" w:rsidP="00CD7102">
            <w:pPr>
              <w:pStyle w:val="Default"/>
            </w:pPr>
            <w:r>
              <w:t>La Gestión Tecnológica en la empresa.</w:t>
            </w:r>
          </w:p>
          <w:p w:rsidR="00CD7102" w:rsidRDefault="00CD7102" w:rsidP="00CD7102">
            <w:pPr>
              <w:pStyle w:val="Default"/>
            </w:pPr>
            <w:r>
              <w:t>Gestión de Informática.</w:t>
            </w:r>
          </w:p>
          <w:p w:rsidR="00CD7102" w:rsidRDefault="00CD7102" w:rsidP="00CD7102">
            <w:pPr>
              <w:pStyle w:val="Default"/>
            </w:pPr>
            <w:r>
              <w:t>Innovación Tecnológica.</w:t>
            </w:r>
          </w:p>
          <w:p w:rsidR="00CD7102" w:rsidRDefault="00CD7102" w:rsidP="00CD7102">
            <w:pPr>
              <w:pStyle w:val="Default"/>
            </w:pPr>
            <w:r>
              <w:t>Condiciones para que haya Innovación.</w:t>
            </w:r>
          </w:p>
          <w:p w:rsidR="00CD7102" w:rsidRDefault="00CD7102" w:rsidP="00CD7102">
            <w:pPr>
              <w:pStyle w:val="Default"/>
            </w:pPr>
            <w:r>
              <w:t>Transferencia Tecnológica.</w:t>
            </w:r>
          </w:p>
          <w:p w:rsidR="00CD7102" w:rsidRDefault="00CD7102" w:rsidP="00CD7102">
            <w:pPr>
              <w:pStyle w:val="Default"/>
            </w:pPr>
            <w:r>
              <w:t>Proyectos Tecnológicos.</w:t>
            </w:r>
          </w:p>
          <w:p w:rsidR="00CD7102" w:rsidRDefault="00CD7102" w:rsidP="00CD7102">
            <w:pPr>
              <w:pStyle w:val="Default"/>
            </w:pPr>
            <w:r>
              <w:t>Patente.</w:t>
            </w:r>
          </w:p>
          <w:p w:rsidR="00CD7102" w:rsidRDefault="00CD7102" w:rsidP="00CD7102">
            <w:pPr>
              <w:pStyle w:val="Default"/>
            </w:pPr>
            <w:r>
              <w:t>Capacidad Tecnológica.</w:t>
            </w:r>
          </w:p>
          <w:p w:rsidR="00CD7102" w:rsidRDefault="00CD7102" w:rsidP="00CD7102">
            <w:pPr>
              <w:pStyle w:val="Default"/>
            </w:pPr>
            <w:r>
              <w:t>Búsqueda Internacional de Tecnología.</w:t>
            </w:r>
          </w:p>
          <w:p w:rsidR="00CD7102" w:rsidRDefault="00CD7102" w:rsidP="00CD7102">
            <w:pPr>
              <w:pStyle w:val="Default"/>
            </w:pPr>
            <w:r>
              <w:t>Criterios de selección Tecnológica.</w:t>
            </w:r>
          </w:p>
          <w:p w:rsidR="00CD7102" w:rsidRDefault="00CD7102" w:rsidP="00CD7102">
            <w:pPr>
              <w:pStyle w:val="Default"/>
            </w:pPr>
            <w:r>
              <w:t>Actividad de la Gestión Tecnológica en las empresas</w:t>
            </w:r>
          </w:p>
          <w:p w:rsidR="00CD7102" w:rsidRDefault="00CD7102" w:rsidP="00CD7102">
            <w:pPr>
              <w:pStyle w:val="Default"/>
            </w:pPr>
          </w:p>
          <w:p w:rsidR="00CD7102" w:rsidRPr="004F18DE" w:rsidRDefault="00CD7102" w:rsidP="00CD7102">
            <w:pPr>
              <w:pStyle w:val="Default"/>
              <w:rPr>
                <w:b/>
              </w:rPr>
            </w:pPr>
            <w:r w:rsidRPr="004F18DE">
              <w:rPr>
                <w:b/>
              </w:rPr>
              <w:t>UNIDAD 3</w:t>
            </w:r>
          </w:p>
          <w:p w:rsidR="00CD7102" w:rsidRDefault="00CD7102" w:rsidP="00CD7102">
            <w:pPr>
              <w:pStyle w:val="Default"/>
            </w:pPr>
            <w:r>
              <w:t>“Estrategias Tecnológicas”</w:t>
            </w:r>
          </w:p>
          <w:p w:rsidR="00CD7102" w:rsidRDefault="00CD7102" w:rsidP="00CD7102">
            <w:pPr>
              <w:pStyle w:val="Default"/>
            </w:pPr>
            <w:r>
              <w:t>Gestión de Conocimientos y Tipos de Conocimientos.</w:t>
            </w:r>
          </w:p>
          <w:p w:rsidR="00CD7102" w:rsidRDefault="00CD7102" w:rsidP="00CD7102">
            <w:pPr>
              <w:pStyle w:val="Default"/>
            </w:pPr>
            <w:r>
              <w:t>Medios electrónicos aplicados a la Gestión Tecnológica y la Gestión del Conocimiento.</w:t>
            </w:r>
          </w:p>
          <w:p w:rsidR="00CD7102" w:rsidRDefault="00CD7102" w:rsidP="00CD7102">
            <w:pPr>
              <w:pStyle w:val="Default"/>
            </w:pPr>
            <w:r>
              <w:t>Que son Estrategias Tecnológicas.</w:t>
            </w:r>
          </w:p>
          <w:p w:rsidR="00CD7102" w:rsidRDefault="00CD7102" w:rsidP="00CD7102">
            <w:pPr>
              <w:pStyle w:val="Default"/>
            </w:pPr>
            <w:r>
              <w:t>Ventajas de Estrategias Tecnológicas.</w:t>
            </w:r>
          </w:p>
          <w:p w:rsidR="00CD7102" w:rsidRDefault="00CD7102" w:rsidP="00CD7102">
            <w:pPr>
              <w:pStyle w:val="Default"/>
            </w:pPr>
            <w:r>
              <w:lastRenderedPageBreak/>
              <w:t>Desarrollo de una Tecnología. CURVA EN “S”. Comprende 5 fases: 1.Emergentes, 2.Crecimiento, 3.Madurez, 4.Saturación y 5. Obsolescencia.</w:t>
            </w:r>
          </w:p>
          <w:p w:rsidR="00CD7102" w:rsidRDefault="00CD7102" w:rsidP="00CD7102">
            <w:pPr>
              <w:pStyle w:val="Default"/>
            </w:pPr>
            <w:r>
              <w:t>Tipos de Tecnologías: Desde el punto de vista estratégico y desde el punto de vista de un proyecto.</w:t>
            </w:r>
          </w:p>
          <w:p w:rsidR="00CD7102" w:rsidRDefault="00CD7102" w:rsidP="00CD7102">
            <w:pPr>
              <w:pStyle w:val="Default"/>
            </w:pPr>
            <w:r>
              <w:t>Situación relativa frente a las Tecnologías.</w:t>
            </w:r>
          </w:p>
          <w:p w:rsidR="00CD7102" w:rsidRDefault="00CD7102" w:rsidP="00CD7102">
            <w:pPr>
              <w:pStyle w:val="Default"/>
            </w:pPr>
            <w:r>
              <w:t>Planeación Estratégica y Planeación Tecnológicas.</w:t>
            </w:r>
          </w:p>
          <w:p w:rsidR="00CD7102" w:rsidRDefault="00CD7102" w:rsidP="00CD7102">
            <w:pPr>
              <w:pStyle w:val="Default"/>
            </w:pPr>
            <w:r>
              <w:t>Efectos de la Tecnología en los Países Latinoamericanos.</w:t>
            </w:r>
          </w:p>
          <w:p w:rsidR="00CD7102" w:rsidRDefault="00CD7102" w:rsidP="00CD7102">
            <w:pPr>
              <w:pStyle w:val="Default"/>
            </w:pPr>
            <w:r>
              <w:t>Tecnología Nacional.</w:t>
            </w:r>
          </w:p>
          <w:p w:rsidR="00CD7102" w:rsidRDefault="00CD7102" w:rsidP="00CD7102">
            <w:pPr>
              <w:pStyle w:val="Default"/>
            </w:pPr>
            <w:r>
              <w:t>Adaptación de la Tecnología.</w:t>
            </w:r>
          </w:p>
          <w:p w:rsidR="00CD7102" w:rsidRDefault="00CD7102" w:rsidP="00CD7102">
            <w:pPr>
              <w:pStyle w:val="Default"/>
            </w:pPr>
            <w:r>
              <w:t>Cambio Tecnológico.</w:t>
            </w:r>
          </w:p>
          <w:p w:rsidR="00CD7102" w:rsidRDefault="00CD7102" w:rsidP="00CD7102">
            <w:pPr>
              <w:pStyle w:val="Default"/>
            </w:pPr>
          </w:p>
          <w:p w:rsidR="00CD7102" w:rsidRPr="004F18DE" w:rsidRDefault="00CD7102" w:rsidP="00CD7102">
            <w:pPr>
              <w:pStyle w:val="Default"/>
              <w:rPr>
                <w:b/>
              </w:rPr>
            </w:pPr>
            <w:r w:rsidRPr="004F18DE">
              <w:rPr>
                <w:b/>
              </w:rPr>
              <w:t>UNIDAD 4</w:t>
            </w:r>
          </w:p>
          <w:p w:rsidR="00CD7102" w:rsidRDefault="00CD7102" w:rsidP="00CD7102">
            <w:pPr>
              <w:pStyle w:val="Default"/>
            </w:pPr>
            <w:r>
              <w:t>“Administración de Proyectos Tecnológicos y la Educación a Distancia”</w:t>
            </w:r>
          </w:p>
          <w:p w:rsidR="00CD7102" w:rsidRDefault="00CD7102" w:rsidP="00CD7102">
            <w:pPr>
              <w:pStyle w:val="Default"/>
            </w:pPr>
            <w:r>
              <w:t>Definir Administración.</w:t>
            </w:r>
          </w:p>
          <w:p w:rsidR="00CD7102" w:rsidRDefault="00CD7102" w:rsidP="00CD7102">
            <w:pPr>
              <w:pStyle w:val="Default"/>
            </w:pPr>
            <w:r>
              <w:t>Definir Proyectos.</w:t>
            </w:r>
          </w:p>
          <w:p w:rsidR="00CD7102" w:rsidRDefault="00CD7102" w:rsidP="00CD7102">
            <w:pPr>
              <w:pStyle w:val="Default"/>
            </w:pPr>
            <w:r>
              <w:t>Definir Tecnología.</w:t>
            </w:r>
          </w:p>
          <w:p w:rsidR="00CD7102" w:rsidRDefault="00CD7102" w:rsidP="00CD7102">
            <w:pPr>
              <w:pStyle w:val="Default"/>
            </w:pPr>
            <w:r>
              <w:t>Definir Educación.</w:t>
            </w:r>
          </w:p>
          <w:p w:rsidR="00CD7102" w:rsidRDefault="00CD7102" w:rsidP="00CD7102">
            <w:pPr>
              <w:pStyle w:val="Default"/>
            </w:pPr>
            <w:r>
              <w:t>Educación a Distancia.</w:t>
            </w:r>
          </w:p>
          <w:p w:rsidR="00CD7102" w:rsidRDefault="00CD7102" w:rsidP="00CD7102">
            <w:pPr>
              <w:pStyle w:val="Default"/>
            </w:pPr>
            <w:r>
              <w:t>Prospectiva Tecnológica y los Diagnósticos: Prospectiva, Diagnóstico, Plan Tecnológico.</w:t>
            </w:r>
          </w:p>
          <w:p w:rsidR="00CD7102" w:rsidRDefault="00CD7102" w:rsidP="00CD7102">
            <w:pPr>
              <w:pStyle w:val="Default"/>
            </w:pPr>
            <w:r>
              <w:t>Innovación Tecnológica.</w:t>
            </w:r>
          </w:p>
          <w:p w:rsidR="00CD7102" w:rsidRDefault="00CD7102" w:rsidP="00CD7102">
            <w:pPr>
              <w:pStyle w:val="Default"/>
            </w:pPr>
            <w:r>
              <w:t>Transferencia de Tecnología: Concepto, Evolución, Desagregación Tecnológica, la Apropiación Tecnológica, la Propiedad Intelectual.</w:t>
            </w:r>
          </w:p>
          <w:p w:rsidR="00CD7102" w:rsidRDefault="00CD7102" w:rsidP="00CD7102">
            <w:pPr>
              <w:pStyle w:val="Default"/>
            </w:pPr>
            <w:r>
              <w:t>Negociación y Transferencia Tecnológica.</w:t>
            </w:r>
          </w:p>
          <w:p w:rsidR="00CD7102" w:rsidRDefault="00CD7102" w:rsidP="00CD7102">
            <w:pPr>
              <w:pStyle w:val="Default"/>
            </w:pPr>
          </w:p>
          <w:p w:rsidR="00CD7102" w:rsidRPr="004F18DE" w:rsidRDefault="00CD7102" w:rsidP="00CD7102">
            <w:pPr>
              <w:pStyle w:val="Default"/>
              <w:rPr>
                <w:b/>
              </w:rPr>
            </w:pPr>
            <w:r w:rsidRPr="004F18DE">
              <w:rPr>
                <w:b/>
              </w:rPr>
              <w:t>UNIDAD 5</w:t>
            </w:r>
          </w:p>
          <w:p w:rsidR="00CD7102" w:rsidRDefault="00CD7102" w:rsidP="00CD7102">
            <w:pPr>
              <w:pStyle w:val="Default"/>
            </w:pPr>
            <w:r>
              <w:t>“Planes Nacionales en Relación a la Ciencia y Tecnología”</w:t>
            </w:r>
          </w:p>
          <w:p w:rsidR="00CD7102" w:rsidRDefault="00CD7102" w:rsidP="00CD7102">
            <w:pPr>
              <w:pStyle w:val="Default"/>
            </w:pPr>
            <w:r>
              <w:t>Qué es Tecnología Nacional: el Circuito Triangular (Empresas, Universidades, Gobierno).</w:t>
            </w:r>
          </w:p>
          <w:p w:rsidR="00CD7102" w:rsidRDefault="00CD7102" w:rsidP="00CD7102">
            <w:pPr>
              <w:pStyle w:val="Default"/>
            </w:pPr>
            <w:r>
              <w:t>Relación Innovación y Gestión del Cambio.</w:t>
            </w:r>
          </w:p>
          <w:p w:rsidR="00CD7102" w:rsidRDefault="00CD7102" w:rsidP="00CD7102">
            <w:pPr>
              <w:pStyle w:val="Default"/>
            </w:pPr>
            <w:r>
              <w:t>El Sistema Tecnológico en Colombia.</w:t>
            </w:r>
          </w:p>
          <w:p w:rsidR="00CD7102" w:rsidRDefault="00CD7102" w:rsidP="00CD7102">
            <w:pPr>
              <w:pStyle w:val="Default"/>
            </w:pPr>
            <w:r>
              <w:t>Leyes sobre Ciencia y Tecnología.</w:t>
            </w:r>
          </w:p>
          <w:p w:rsidR="00CD7102" w:rsidRDefault="00CD7102" w:rsidP="00CD7102">
            <w:pPr>
              <w:pStyle w:val="Default"/>
            </w:pPr>
            <w:r>
              <w:t xml:space="preserve">Situación actual </w:t>
            </w:r>
          </w:p>
          <w:p w:rsidR="00CD7102" w:rsidRDefault="00CD7102" w:rsidP="00CD7102">
            <w:pPr>
              <w:pStyle w:val="Default"/>
            </w:pPr>
            <w:r>
              <w:t>Tecnología de Información, Comunicación y Sociedad (TICS) para el Desarrollo del País.</w:t>
            </w:r>
          </w:p>
          <w:p w:rsidR="00CD7102" w:rsidRDefault="00CD7102" w:rsidP="00CD7102">
            <w:pPr>
              <w:pStyle w:val="Default"/>
            </w:pPr>
            <w:r>
              <w:t>Situación Actual de las TIC en Colombia.</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8E0A73" w:rsidP="00E525ED">
            <w:pPr>
              <w:rPr>
                <w:rFonts w:ascii="Arial" w:hAnsi="Arial" w:cs="Arial"/>
                <w:color w:val="0F243E" w:themeColor="text2" w:themeShade="80"/>
              </w:rPr>
            </w:pPr>
            <w:r>
              <w:rPr>
                <w:rFonts w:ascii="Arial" w:hAnsi="Arial" w:cs="Arial"/>
                <w:color w:val="0F243E" w:themeColor="text2" w:themeShade="80"/>
              </w:rPr>
              <w:t>Modelos de gestión tecnológica</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8E0A73" w:rsidP="00CC21F3">
            <w:pPr>
              <w:rPr>
                <w:rFonts w:ascii="Arial" w:hAnsi="Arial" w:cs="Arial"/>
                <w:color w:val="0F243E" w:themeColor="text2" w:themeShade="80"/>
              </w:rPr>
            </w:pPr>
            <w:r>
              <w:rPr>
                <w:rFonts w:ascii="Arial" w:hAnsi="Arial" w:cs="Arial"/>
                <w:color w:val="0F243E" w:themeColor="text2" w:themeShade="80"/>
              </w:rPr>
              <w:t>Clase magistrales y presentación de estudiantes de proyectos sobre innovación.</w:t>
            </w:r>
          </w:p>
          <w:p w:rsidR="009D3B04" w:rsidRDefault="009D3B04" w:rsidP="00CC21F3">
            <w:pPr>
              <w:rPr>
                <w:rFonts w:ascii="Arial" w:hAnsi="Arial" w:cs="Arial"/>
                <w:color w:val="0F243E" w:themeColor="text2" w:themeShade="80"/>
              </w:rPr>
            </w:pPr>
          </w:p>
          <w:p w:rsidR="008E0A73" w:rsidRPr="00BB7018" w:rsidRDefault="008E0A73" w:rsidP="008E0A73">
            <w:pPr>
              <w:pStyle w:val="Default"/>
              <w:jc w:val="both"/>
              <w:rPr>
                <w:rFonts w:ascii="Arial" w:hAnsi="Arial" w:cs="Arial"/>
                <w:sz w:val="22"/>
                <w:szCs w:val="22"/>
              </w:rPr>
            </w:pPr>
            <w:r w:rsidRPr="00BB7018">
              <w:rPr>
                <w:rFonts w:ascii="Arial" w:hAnsi="Arial" w:cs="Arial"/>
                <w:b/>
                <w:bCs/>
                <w:sz w:val="22"/>
                <w:szCs w:val="22"/>
              </w:rPr>
              <w:t xml:space="preserve">Clases teóricas </w:t>
            </w:r>
            <w:r w:rsidRPr="00BB7018">
              <w:rPr>
                <w:rFonts w:ascii="Arial" w:hAnsi="Arial" w:cs="Arial"/>
                <w:sz w:val="22"/>
                <w:szCs w:val="22"/>
              </w:rPr>
              <w:t xml:space="preserve">en las que se exponen los contenidos que los alumnos deben adquirir. </w:t>
            </w:r>
            <w:r w:rsidRPr="00BB7018">
              <w:rPr>
                <w:rFonts w:ascii="Arial" w:hAnsi="Arial" w:cs="Arial"/>
                <w:sz w:val="22"/>
                <w:szCs w:val="22"/>
              </w:rPr>
              <w:lastRenderedPageBreak/>
              <w:t xml:space="preserve">Como apoyo en su desarrollo, los alumnos recibirán textos básicos de referencia para completar y profundizar en la materia. </w:t>
            </w:r>
          </w:p>
          <w:p w:rsidR="008E0A73" w:rsidRPr="00BB7018" w:rsidRDefault="008E0A73" w:rsidP="008E0A73">
            <w:pPr>
              <w:pStyle w:val="Default"/>
              <w:jc w:val="both"/>
              <w:rPr>
                <w:rFonts w:ascii="Arial" w:hAnsi="Arial" w:cs="Arial"/>
                <w:sz w:val="22"/>
                <w:szCs w:val="22"/>
              </w:rPr>
            </w:pPr>
          </w:p>
          <w:p w:rsidR="008E0A73" w:rsidRPr="00BB7018" w:rsidRDefault="008E0A73" w:rsidP="008E0A73">
            <w:pPr>
              <w:pStyle w:val="Default"/>
              <w:jc w:val="both"/>
              <w:rPr>
                <w:rFonts w:ascii="Arial" w:hAnsi="Arial" w:cs="Arial"/>
                <w:sz w:val="22"/>
                <w:szCs w:val="22"/>
              </w:rPr>
            </w:pPr>
            <w:r w:rsidRPr="00BB7018">
              <w:rPr>
                <w:rFonts w:ascii="Arial" w:hAnsi="Arial" w:cs="Arial"/>
                <w:b/>
                <w:bCs/>
                <w:sz w:val="22"/>
                <w:szCs w:val="22"/>
              </w:rPr>
              <w:t xml:space="preserve">Prácticas </w:t>
            </w:r>
            <w:r w:rsidRPr="00BB7018">
              <w:rPr>
                <w:rFonts w:ascii="Arial" w:hAnsi="Arial" w:cs="Arial"/>
                <w:sz w:val="22"/>
                <w:szCs w:val="22"/>
              </w:rPr>
              <w:t xml:space="preserve">como complemento de los contenidos teóricos, en las que el alumno podrá tener un contacto directo con la materia, el objetivo es poner en práctica conceptos e instrumentos que se han tratado en al área teórica de los diferentes temas del programa, pueden incluir comentarios a lecturas, debates virtuales, visitas a espacios o webs institucionales o corporativas y resolución de casos prácticos. </w:t>
            </w:r>
          </w:p>
          <w:p w:rsidR="008E0A73" w:rsidRPr="00BB7018" w:rsidRDefault="008E0A73" w:rsidP="008E0A73">
            <w:pPr>
              <w:pStyle w:val="Default"/>
              <w:jc w:val="both"/>
              <w:rPr>
                <w:rFonts w:ascii="Arial" w:hAnsi="Arial" w:cs="Arial"/>
                <w:sz w:val="22"/>
                <w:szCs w:val="22"/>
              </w:rPr>
            </w:pPr>
          </w:p>
          <w:p w:rsidR="008E0A73" w:rsidRPr="00BB7018" w:rsidRDefault="008E0A73" w:rsidP="008E0A73">
            <w:pPr>
              <w:pStyle w:val="Default"/>
              <w:jc w:val="both"/>
              <w:rPr>
                <w:rFonts w:ascii="Arial" w:hAnsi="Arial" w:cs="Arial"/>
                <w:sz w:val="22"/>
                <w:szCs w:val="22"/>
              </w:rPr>
            </w:pPr>
            <w:r w:rsidRPr="00BB7018">
              <w:rPr>
                <w:rFonts w:ascii="Arial" w:hAnsi="Arial" w:cs="Arial"/>
                <w:b/>
                <w:bCs/>
                <w:sz w:val="22"/>
                <w:szCs w:val="22"/>
              </w:rPr>
              <w:t xml:space="preserve">Grupos de Discusión. </w:t>
            </w:r>
            <w:r w:rsidRPr="00BB7018">
              <w:rPr>
                <w:rFonts w:ascii="Arial" w:hAnsi="Arial" w:cs="Arial"/>
                <w:sz w:val="22"/>
                <w:szCs w:val="22"/>
              </w:rPr>
              <w:t xml:space="preserve">Discusión </w:t>
            </w:r>
            <w:r w:rsidRPr="00BB7018">
              <w:rPr>
                <w:rFonts w:ascii="Arial" w:hAnsi="Arial" w:cs="Arial"/>
                <w:b/>
                <w:bCs/>
                <w:sz w:val="22"/>
                <w:szCs w:val="22"/>
              </w:rPr>
              <w:t xml:space="preserve">y </w:t>
            </w:r>
            <w:r w:rsidRPr="00BB7018">
              <w:rPr>
                <w:rFonts w:ascii="Arial" w:hAnsi="Arial" w:cs="Arial"/>
                <w:sz w:val="22"/>
                <w:szCs w:val="22"/>
              </w:rPr>
              <w:t xml:space="preserve">análisis de temas surgidos a partir de la exposición teórica que se desarrollará de la siguiente manera: exposición, por parte del docente del plan de trabajo y definición de las líneas de actuación prioritarias. </w:t>
            </w:r>
          </w:p>
          <w:p w:rsidR="008E0A73" w:rsidRPr="00BB7018" w:rsidRDefault="008E0A73" w:rsidP="008E0A73">
            <w:pPr>
              <w:pStyle w:val="Default"/>
              <w:jc w:val="both"/>
              <w:rPr>
                <w:rFonts w:ascii="Arial" w:hAnsi="Arial" w:cs="Arial"/>
                <w:sz w:val="22"/>
                <w:szCs w:val="22"/>
              </w:rPr>
            </w:pPr>
          </w:p>
          <w:p w:rsidR="008E0A73" w:rsidRPr="00BB7018" w:rsidRDefault="008E0A73" w:rsidP="008E0A73">
            <w:pPr>
              <w:pStyle w:val="Default"/>
              <w:jc w:val="both"/>
              <w:rPr>
                <w:rFonts w:ascii="Arial" w:hAnsi="Arial" w:cs="Arial"/>
                <w:sz w:val="22"/>
                <w:szCs w:val="22"/>
              </w:rPr>
            </w:pPr>
            <w:r w:rsidRPr="00BB7018">
              <w:rPr>
                <w:rFonts w:ascii="Arial" w:hAnsi="Arial" w:cs="Arial"/>
                <w:b/>
                <w:bCs/>
                <w:sz w:val="22"/>
                <w:szCs w:val="22"/>
              </w:rPr>
              <w:t xml:space="preserve">Exposiciones </w:t>
            </w:r>
            <w:r w:rsidRPr="00BB7018">
              <w:rPr>
                <w:rFonts w:ascii="Arial" w:hAnsi="Arial" w:cs="Arial"/>
                <w:sz w:val="22"/>
                <w:szCs w:val="22"/>
              </w:rPr>
              <w:t>por parte de los alumnos de temas y trabajos relacionados con las materias desarrolladas con el fin de favorecer el aprendizaje y adquirir competencias en el dominio del lenguaje oral y la presentación pública de los resultados.</w:t>
            </w:r>
          </w:p>
          <w:p w:rsidR="008E0A73" w:rsidRDefault="008E0A73"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8E0A73" w:rsidP="00CC21F3">
            <w:pPr>
              <w:rPr>
                <w:rFonts w:ascii="Arial" w:hAnsi="Arial" w:cs="Arial"/>
                <w:color w:val="0F243E" w:themeColor="text2" w:themeShade="80"/>
              </w:rPr>
            </w:pPr>
            <w:r>
              <w:rPr>
                <w:rFonts w:ascii="Arial" w:hAnsi="Arial" w:cs="Arial"/>
                <w:color w:val="0F243E" w:themeColor="text2" w:themeShade="80"/>
              </w:rPr>
              <w:t>Se evalúan las presentaciones y los escritos.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8E0A73">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8E0A73">
        <w:tc>
          <w:tcPr>
            <w:tcW w:w="9054"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8E0A73" w:rsidRPr="00BB7018" w:rsidRDefault="008E0A73" w:rsidP="008E0A73">
            <w:pPr>
              <w:pStyle w:val="Default"/>
              <w:jc w:val="both"/>
              <w:rPr>
                <w:rFonts w:ascii="Arial" w:hAnsi="Arial" w:cs="Arial"/>
                <w:sz w:val="22"/>
                <w:szCs w:val="22"/>
              </w:rPr>
            </w:pPr>
            <w:r w:rsidRPr="00BB7018">
              <w:rPr>
                <w:rFonts w:ascii="Arial" w:hAnsi="Arial" w:cs="Arial"/>
                <w:b/>
                <w:bCs/>
                <w:sz w:val="22"/>
                <w:szCs w:val="22"/>
              </w:rPr>
              <w:t xml:space="preserve">Bibliografía Básica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 ESCORSA, P.; MASPONS, R.; IZQUIERDO, G.,“Guía de Vigilancia Tecnológica: Sistema de información estratégica en las pymes”, Zaintek, Bilbao 2003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ESCORSA, P.; MASPONS, R. </w:t>
            </w:r>
            <w:r w:rsidRPr="00BB7018">
              <w:rPr>
                <w:rFonts w:ascii="Arial" w:hAnsi="Arial" w:cs="Arial"/>
                <w:i/>
                <w:iCs/>
                <w:sz w:val="22"/>
                <w:szCs w:val="22"/>
              </w:rPr>
              <w:t>De la vigilancia tecnológica a la inteligencia competitiva</w:t>
            </w:r>
            <w:r w:rsidRPr="00BB7018">
              <w:rPr>
                <w:rFonts w:ascii="Arial" w:hAnsi="Arial" w:cs="Arial"/>
                <w:sz w:val="22"/>
                <w:szCs w:val="22"/>
              </w:rPr>
              <w:t xml:space="preserve">. Madrid: Pearsons Alhambra, 2001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GIMÉNEZ TOLEDO, Elea y ROMÁN ROMÁN, Adelaida. “Vigilancia tecnológica e inteligencia competitiva: conceptos, profesionales, servicios y fuentes de información”. En: </w:t>
            </w:r>
            <w:r w:rsidRPr="00BB7018">
              <w:rPr>
                <w:rFonts w:ascii="Arial" w:hAnsi="Arial" w:cs="Arial"/>
                <w:i/>
                <w:iCs/>
                <w:sz w:val="22"/>
                <w:szCs w:val="22"/>
              </w:rPr>
              <w:t xml:space="preserve">El profesional de la información, </w:t>
            </w:r>
            <w:r w:rsidRPr="00BB7018">
              <w:rPr>
                <w:rFonts w:ascii="Arial" w:hAnsi="Arial" w:cs="Arial"/>
                <w:sz w:val="22"/>
                <w:szCs w:val="22"/>
              </w:rPr>
              <w:t xml:space="preserve">2001, mayo, v. 10, n. 5, pp. 11-20.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LEÓN, Andrés M.; CASTELLANOS, Óscar F. y VARGAS, Freddy A. Valoración, selección y pertinencia de herramientas de software utilizadas en Vigilancia Tecnológica, </w:t>
            </w:r>
            <w:r w:rsidRPr="00BB7018">
              <w:rPr>
                <w:rFonts w:ascii="Arial" w:hAnsi="Arial" w:cs="Arial"/>
                <w:i/>
                <w:iCs/>
                <w:sz w:val="22"/>
                <w:szCs w:val="22"/>
              </w:rPr>
              <w:t>Revista de Ingenieria e Investigación</w:t>
            </w:r>
            <w:r w:rsidRPr="00BB7018">
              <w:rPr>
                <w:rFonts w:ascii="Arial" w:hAnsi="Arial" w:cs="Arial"/>
                <w:sz w:val="22"/>
                <w:szCs w:val="22"/>
              </w:rPr>
              <w:t xml:space="preserve">, vol. 26, nº 1, abril 2006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REY VÁZQUEZ, Lara . </w:t>
            </w:r>
            <w:r w:rsidRPr="00BB7018">
              <w:rPr>
                <w:rFonts w:ascii="Arial" w:hAnsi="Arial" w:cs="Arial"/>
                <w:i/>
                <w:iCs/>
                <w:sz w:val="22"/>
                <w:szCs w:val="22"/>
              </w:rPr>
              <w:t>Informe APEI sobre vigilancia tecnológica.</w:t>
            </w:r>
            <w:r w:rsidRPr="00BB7018">
              <w:rPr>
                <w:rFonts w:ascii="Arial" w:hAnsi="Arial" w:cs="Arial"/>
                <w:sz w:val="22"/>
                <w:szCs w:val="22"/>
              </w:rPr>
              <w:t xml:space="preserve">, 2009 APEI, Asociación Profesional de Especialistas en Información. Disponible en: </w:t>
            </w:r>
            <w:r w:rsidRPr="00BB7018">
              <w:rPr>
                <w:rFonts w:ascii="Arial" w:hAnsi="Arial" w:cs="Arial"/>
                <w:sz w:val="22"/>
                <w:szCs w:val="22"/>
                <w:u w:val="single"/>
              </w:rPr>
              <w:t>http://eprints.rclis.org/17578/1/INFORME_APEI_04.pdf</w:t>
            </w:r>
            <w:r w:rsidRPr="00BB7018">
              <w:rPr>
                <w:rFonts w:ascii="Arial" w:hAnsi="Arial" w:cs="Arial"/>
                <w:sz w:val="22"/>
                <w:szCs w:val="22"/>
              </w:rPr>
              <w:t xml:space="preserve">. [consulta: 5 de septiembre de 2010]. </w:t>
            </w:r>
          </w:p>
          <w:p w:rsidR="008E0A73" w:rsidRPr="00BB7018" w:rsidRDefault="008E0A73" w:rsidP="008E0A73">
            <w:pPr>
              <w:pStyle w:val="Default"/>
              <w:rPr>
                <w:rFonts w:ascii="Arial" w:hAnsi="Arial" w:cs="Arial"/>
                <w:sz w:val="22"/>
                <w:szCs w:val="22"/>
                <w:lang w:val="es-MX"/>
              </w:rPr>
            </w:pPr>
            <w:r w:rsidRPr="00BB7018">
              <w:rPr>
                <w:rFonts w:ascii="Arial" w:hAnsi="Arial" w:cs="Arial"/>
                <w:sz w:val="22"/>
                <w:szCs w:val="22"/>
                <w:lang w:val="en-US"/>
              </w:rPr>
              <w:t xml:space="preserve">STATE OF THE ART: COMPETITIVE INTELLIGENCE. </w:t>
            </w:r>
            <w:r w:rsidRPr="00BB7018">
              <w:rPr>
                <w:rFonts w:ascii="Arial" w:hAnsi="Arial" w:cs="Arial"/>
                <w:i/>
                <w:iCs/>
                <w:sz w:val="22"/>
                <w:szCs w:val="22"/>
                <w:lang w:val="en-US"/>
              </w:rPr>
              <w:t xml:space="preserve">A Competitive Intelligence Foundation Research Report </w:t>
            </w:r>
            <w:r w:rsidRPr="00BB7018">
              <w:rPr>
                <w:rFonts w:ascii="Arial" w:hAnsi="Arial" w:cs="Arial"/>
                <w:sz w:val="22"/>
                <w:szCs w:val="22"/>
                <w:lang w:val="en-US"/>
              </w:rPr>
              <w:t xml:space="preserve">2005-2006. </w:t>
            </w:r>
            <w:r w:rsidRPr="00BB7018">
              <w:rPr>
                <w:rFonts w:ascii="Arial" w:hAnsi="Arial" w:cs="Arial"/>
                <w:sz w:val="22"/>
                <w:szCs w:val="22"/>
                <w:lang w:val="es-MX"/>
              </w:rPr>
              <w:t>Executive Summary. Edited by Dale Fehringer, Bonnie</w:t>
            </w:r>
          </w:p>
          <w:p w:rsidR="008E0A73" w:rsidRPr="00BB7018" w:rsidRDefault="008E0A73" w:rsidP="008E0A73">
            <w:pPr>
              <w:pStyle w:val="Default"/>
              <w:rPr>
                <w:rFonts w:ascii="Arial" w:hAnsi="Arial" w:cs="Arial"/>
                <w:sz w:val="22"/>
                <w:szCs w:val="22"/>
                <w:lang w:val="es-MX"/>
              </w:rPr>
            </w:pPr>
          </w:p>
          <w:p w:rsidR="008E0A73" w:rsidRPr="00BB7018" w:rsidRDefault="008E0A73" w:rsidP="008E0A73">
            <w:pPr>
              <w:pStyle w:val="Default"/>
              <w:jc w:val="both"/>
              <w:rPr>
                <w:rFonts w:ascii="Arial" w:hAnsi="Arial" w:cs="Arial"/>
                <w:sz w:val="22"/>
                <w:szCs w:val="22"/>
              </w:rPr>
            </w:pPr>
            <w:r w:rsidRPr="00BB7018">
              <w:rPr>
                <w:rFonts w:ascii="Arial" w:hAnsi="Arial" w:cs="Arial"/>
                <w:b/>
                <w:bCs/>
                <w:sz w:val="22"/>
                <w:szCs w:val="22"/>
              </w:rPr>
              <w:t xml:space="preserve">Bibliografía complementaria.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BRESSÁN G. </w:t>
            </w:r>
            <w:r w:rsidRPr="00BB7018">
              <w:rPr>
                <w:rFonts w:ascii="Arial" w:hAnsi="Arial" w:cs="Arial"/>
                <w:i/>
                <w:iCs/>
                <w:sz w:val="22"/>
                <w:szCs w:val="22"/>
              </w:rPr>
              <w:t>Vigilancia Tecnológica e Inteligencia Competitiva: usos y aplicaciones en la empresa navarra</w:t>
            </w:r>
            <w:r w:rsidRPr="00BB7018">
              <w:rPr>
                <w:rFonts w:ascii="Arial" w:hAnsi="Arial" w:cs="Arial"/>
                <w:sz w:val="22"/>
                <w:szCs w:val="22"/>
              </w:rPr>
              <w:t xml:space="preserve">, 2005. disponible en: </w:t>
            </w:r>
            <w:r w:rsidRPr="00BB7018">
              <w:rPr>
                <w:rFonts w:ascii="Arial" w:hAnsi="Arial" w:cs="Arial"/>
                <w:sz w:val="22"/>
                <w:szCs w:val="22"/>
              </w:rPr>
              <w:lastRenderedPageBreak/>
              <w:t xml:space="preserve">http://www.navactiva.com/web/es/documentacion?tag=210. [consulta: 5 de septiembre de 2010].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CALDERÓN, Andoni. </w:t>
            </w:r>
            <w:r w:rsidRPr="00BB7018">
              <w:rPr>
                <w:rFonts w:ascii="Arial" w:hAnsi="Arial" w:cs="Arial"/>
                <w:i/>
                <w:iCs/>
                <w:sz w:val="22"/>
                <w:szCs w:val="22"/>
              </w:rPr>
              <w:t>La evaluación de páginas web</w:t>
            </w:r>
            <w:r w:rsidRPr="00BB7018">
              <w:rPr>
                <w:rFonts w:ascii="Arial" w:hAnsi="Arial" w:cs="Arial"/>
                <w:sz w:val="22"/>
                <w:szCs w:val="22"/>
              </w:rPr>
              <w:t xml:space="preserve">. Disponible en: </w:t>
            </w:r>
            <w:r w:rsidRPr="00BB7018">
              <w:rPr>
                <w:rFonts w:ascii="Arial" w:hAnsi="Arial" w:cs="Arial"/>
                <w:sz w:val="22"/>
                <w:szCs w:val="22"/>
                <w:u w:val="single"/>
              </w:rPr>
              <w:t>http://observatorio.cnice.mec.es/modules.php?op=modload&amp;name=News&amp;file=article&amp;sid=334</w:t>
            </w:r>
            <w:r w:rsidRPr="00BB7018">
              <w:rPr>
                <w:rFonts w:ascii="Arial" w:hAnsi="Arial" w:cs="Arial"/>
                <w:sz w:val="22"/>
                <w:szCs w:val="22"/>
              </w:rPr>
              <w:t xml:space="preserve">. [consulta: 5 de septiembre de 2010].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CAMPAÑA AGUILERA, Fermín. </w:t>
            </w:r>
            <w:r w:rsidRPr="00BB7018">
              <w:rPr>
                <w:rFonts w:ascii="Arial" w:hAnsi="Arial" w:cs="Arial"/>
                <w:i/>
                <w:iCs/>
                <w:sz w:val="22"/>
                <w:szCs w:val="22"/>
              </w:rPr>
              <w:t xml:space="preserve">Diseño y desarrollo de un sistema de vigilancia tecnológica. </w:t>
            </w:r>
            <w:r w:rsidRPr="00BB7018">
              <w:rPr>
                <w:rFonts w:ascii="Arial" w:hAnsi="Arial" w:cs="Arial"/>
                <w:sz w:val="22"/>
                <w:szCs w:val="22"/>
              </w:rPr>
              <w:t xml:space="preserve">[Proyecto fin de carrera]. Universidad Politécnica de Cataluña, 2005. Disponible en: </w:t>
            </w:r>
            <w:r w:rsidRPr="00BB7018">
              <w:rPr>
                <w:rFonts w:ascii="Arial" w:hAnsi="Arial" w:cs="Arial"/>
                <w:sz w:val="22"/>
                <w:szCs w:val="22"/>
                <w:u w:val="single"/>
              </w:rPr>
              <w:t>http://upcommons.upc.edu/pfc/handle/2099.1/3811</w:t>
            </w:r>
            <w:r w:rsidRPr="00BB7018">
              <w:rPr>
                <w:rFonts w:ascii="Arial" w:hAnsi="Arial" w:cs="Arial"/>
                <w:sz w:val="22"/>
                <w:szCs w:val="22"/>
              </w:rPr>
              <w:t xml:space="preserve">. [consulta: 5 de septiembre de 2010].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MASPONS, R. </w:t>
            </w:r>
            <w:r w:rsidRPr="00BB7018">
              <w:rPr>
                <w:rFonts w:ascii="Arial" w:hAnsi="Arial" w:cs="Arial"/>
                <w:i/>
                <w:iCs/>
                <w:sz w:val="22"/>
                <w:szCs w:val="22"/>
              </w:rPr>
              <w:t>La inteligencia competitiva en el sector biomédico</w:t>
            </w:r>
            <w:r w:rsidRPr="00BB7018">
              <w:rPr>
                <w:rFonts w:ascii="Arial" w:hAnsi="Arial" w:cs="Arial"/>
                <w:sz w:val="22"/>
                <w:szCs w:val="22"/>
              </w:rPr>
              <w:t xml:space="preserve">. Cataluña: UOD, 2002.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(4) 4-9, 1999. Disponible en: </w:t>
            </w:r>
            <w:r w:rsidRPr="00BB7018">
              <w:rPr>
                <w:rFonts w:ascii="Arial" w:hAnsi="Arial" w:cs="Arial"/>
                <w:sz w:val="22"/>
                <w:szCs w:val="22"/>
                <w:u w:val="single"/>
              </w:rPr>
              <w:t>http://lara.rey.googlepages.com/11.pdf</w:t>
            </w:r>
            <w:r w:rsidRPr="00BB7018">
              <w:rPr>
                <w:rFonts w:ascii="Arial" w:hAnsi="Arial" w:cs="Arial"/>
                <w:sz w:val="22"/>
                <w:szCs w:val="22"/>
              </w:rPr>
              <w:t xml:space="preserve">. [consulta: 5 de septiembre de 2010].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FORNAS CARRASCO, Ricardo. </w:t>
            </w:r>
            <w:r w:rsidRPr="00BB7018">
              <w:rPr>
                <w:rFonts w:ascii="Arial" w:hAnsi="Arial" w:cs="Arial"/>
                <w:i/>
                <w:iCs/>
                <w:sz w:val="22"/>
                <w:szCs w:val="22"/>
              </w:rPr>
              <w:t>Criterios para evaluar la calidad y fiabilidad de los contenidos en Internet</w:t>
            </w:r>
            <w:r w:rsidRPr="00BB7018">
              <w:rPr>
                <w:rFonts w:ascii="Arial" w:hAnsi="Arial" w:cs="Arial"/>
                <w:sz w:val="22"/>
                <w:szCs w:val="22"/>
              </w:rPr>
              <w:t xml:space="preserve">, Rev. Esp. Doc. Cient., 26, 1, 2003. Disponible en </w:t>
            </w:r>
            <w:r w:rsidRPr="00BB7018">
              <w:rPr>
                <w:rFonts w:ascii="Arial" w:hAnsi="Arial" w:cs="Arial"/>
                <w:sz w:val="22"/>
                <w:szCs w:val="22"/>
                <w:u w:val="single"/>
              </w:rPr>
              <w:t>http://redc.revistas.csic.es/index.php/redc/article/viewFile/226/282</w:t>
            </w:r>
            <w:r w:rsidRPr="00BB7018">
              <w:rPr>
                <w:rFonts w:ascii="Arial" w:hAnsi="Arial" w:cs="Arial"/>
                <w:sz w:val="22"/>
                <w:szCs w:val="22"/>
              </w:rPr>
              <w:t xml:space="preserve">. [consulta: 5 de septiembre de 2010].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HIDALGO-NUCHERA, Antonio; IGLESIAS-PRADAS, Santiago y HERNÁNDEZ-GARCÍA, Ángel. “</w:t>
            </w:r>
            <w:r w:rsidRPr="00BB7018">
              <w:rPr>
                <w:rFonts w:ascii="Arial" w:hAnsi="Arial" w:cs="Arial"/>
                <w:i/>
                <w:iCs/>
                <w:sz w:val="22"/>
                <w:szCs w:val="22"/>
              </w:rPr>
              <w:t>Utilización de las bases de datos de patentes como instrumento de vigilancia tecnológica</w:t>
            </w:r>
            <w:r w:rsidRPr="00BB7018">
              <w:rPr>
                <w:rFonts w:ascii="Arial" w:hAnsi="Arial" w:cs="Arial"/>
                <w:sz w:val="22"/>
                <w:szCs w:val="22"/>
              </w:rPr>
              <w:t xml:space="preserve">”. El profesional de la información, 2009, septiembre-octubre, v. 18, n. 5, pp. 511-519.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LEÓN ALIZ, T. Diseño e implementación de un Sistema de Vigilancia Tecnológica en una empresa de escasos recursos</w:t>
            </w:r>
            <w:r w:rsidRPr="00BB7018">
              <w:rPr>
                <w:rFonts w:ascii="Arial" w:hAnsi="Arial" w:cs="Arial"/>
                <w:i/>
                <w:iCs/>
                <w:sz w:val="22"/>
                <w:szCs w:val="22"/>
              </w:rPr>
              <w:t>, Congreso Internacional de Información info 2004</w:t>
            </w:r>
            <w:r w:rsidRPr="00BB7018">
              <w:rPr>
                <w:rFonts w:ascii="Arial" w:hAnsi="Arial" w:cs="Arial"/>
                <w:sz w:val="22"/>
                <w:szCs w:val="22"/>
              </w:rPr>
              <w:t xml:space="preserve">. Disponible en: </w:t>
            </w:r>
            <w:r w:rsidRPr="00BB7018">
              <w:rPr>
                <w:rFonts w:ascii="Arial" w:hAnsi="Arial" w:cs="Arial"/>
                <w:sz w:val="22"/>
                <w:szCs w:val="22"/>
                <w:u w:val="single"/>
              </w:rPr>
              <w:t xml:space="preserve">http://www.bibliociencias.cu/gsdl/collect/eventos/index/assoc/HASH6393.dir/doc.pdf </w:t>
            </w:r>
            <w:r w:rsidRPr="00BB7018">
              <w:rPr>
                <w:rFonts w:ascii="Arial" w:hAnsi="Arial" w:cs="Arial"/>
                <w:sz w:val="22"/>
                <w:szCs w:val="22"/>
              </w:rPr>
              <w:t xml:space="preserve">[consulta: 5 de septiembre de 2010]. </w:t>
            </w:r>
          </w:p>
          <w:p w:rsidR="008E0A73" w:rsidRPr="00BB7018" w:rsidRDefault="008E0A73" w:rsidP="008E0A73">
            <w:pPr>
              <w:pStyle w:val="Default"/>
              <w:rPr>
                <w:rFonts w:ascii="Arial" w:hAnsi="Arial" w:cs="Arial"/>
                <w:sz w:val="22"/>
                <w:szCs w:val="22"/>
              </w:rPr>
            </w:pPr>
            <w:r w:rsidRPr="00BB7018">
              <w:rPr>
                <w:rFonts w:ascii="Arial" w:hAnsi="Arial" w:cs="Arial"/>
                <w:sz w:val="22"/>
                <w:szCs w:val="22"/>
              </w:rPr>
              <w:t xml:space="preserve">MALAVER RODRÍGUEZ, Florentino y VARGAS PÉREZ, Marisela (ed.). </w:t>
            </w:r>
            <w:r w:rsidRPr="00BB7018">
              <w:rPr>
                <w:rFonts w:ascii="Arial" w:hAnsi="Arial" w:cs="Arial"/>
                <w:i/>
                <w:iCs/>
                <w:sz w:val="22"/>
                <w:szCs w:val="22"/>
              </w:rPr>
              <w:t>Vigilancia tecnológica y competitividad sectorial: lecciones y resultados de cinco estudios</w:t>
            </w:r>
            <w:r w:rsidRPr="00BB7018">
              <w:rPr>
                <w:rFonts w:ascii="Arial" w:hAnsi="Arial" w:cs="Arial"/>
                <w:sz w:val="22"/>
                <w:szCs w:val="22"/>
              </w:rPr>
              <w:t xml:space="preserve">, ISBN: 978-958-44-1156-3, Bogotá, 2007. </w:t>
            </w:r>
          </w:p>
          <w:p w:rsidR="008E0A73" w:rsidRPr="00BB7018" w:rsidRDefault="008E0A73" w:rsidP="008E0A73">
            <w:pPr>
              <w:pStyle w:val="Default"/>
              <w:rPr>
                <w:rFonts w:ascii="Arial" w:hAnsi="Arial" w:cs="Arial"/>
                <w:sz w:val="22"/>
                <w:szCs w:val="22"/>
              </w:rPr>
            </w:pPr>
            <w:bookmarkStart w:id="0" w:name="_GoBack"/>
            <w:bookmarkEnd w:id="0"/>
            <w:r w:rsidRPr="00BB7018">
              <w:rPr>
                <w:rFonts w:ascii="Arial" w:hAnsi="Arial" w:cs="Arial"/>
                <w:sz w:val="22"/>
                <w:szCs w:val="22"/>
              </w:rPr>
              <w:t>MUÑOZ DURÁN, Javier; MARÍN MARTÍNEZ, María y VALLEJO TRIANO, José (2006). La vigilancia tecnológica en la gestión de proyectos de I+D+i: recursos y herramientas</w:t>
            </w:r>
            <w:r w:rsidRPr="00BB7018">
              <w:rPr>
                <w:rFonts w:ascii="Arial" w:hAnsi="Arial" w:cs="Arial"/>
                <w:i/>
                <w:iCs/>
                <w:sz w:val="22"/>
                <w:szCs w:val="22"/>
              </w:rPr>
              <w:t xml:space="preserve">. El Profesional de </w:t>
            </w:r>
            <w:smartTag w:uri="urn:schemas-microsoft-com:office:smarttags" w:element="PersonName">
              <w:smartTagPr>
                <w:attr w:name="ProductID" w:val="la Informaci￳n"/>
              </w:smartTagPr>
              <w:r w:rsidRPr="00BB7018">
                <w:rPr>
                  <w:rFonts w:ascii="Arial" w:hAnsi="Arial" w:cs="Arial"/>
                  <w:i/>
                  <w:iCs/>
                  <w:sz w:val="22"/>
                  <w:szCs w:val="22"/>
                </w:rPr>
                <w:t>la Información</w:t>
              </w:r>
            </w:smartTag>
            <w:r w:rsidRPr="00BB7018">
              <w:rPr>
                <w:rFonts w:ascii="Arial" w:hAnsi="Arial" w:cs="Arial"/>
                <w:i/>
                <w:iCs/>
                <w:sz w:val="22"/>
                <w:szCs w:val="22"/>
              </w:rPr>
              <w:t xml:space="preserve"> </w:t>
            </w:r>
            <w:r w:rsidRPr="00BB7018">
              <w:rPr>
                <w:rFonts w:ascii="Arial" w:hAnsi="Arial" w:cs="Arial"/>
                <w:sz w:val="22"/>
                <w:szCs w:val="22"/>
              </w:rPr>
              <w:t xml:space="preserve">15 (5): pp. 411-419. </w:t>
            </w:r>
          </w:p>
          <w:p w:rsidR="009D3B04" w:rsidRDefault="008E0A73" w:rsidP="008E0A73">
            <w:pPr>
              <w:rPr>
                <w:rFonts w:ascii="Arial" w:hAnsi="Arial" w:cs="Arial"/>
                <w:b/>
                <w:color w:val="0F243E" w:themeColor="text2" w:themeShade="80"/>
              </w:rPr>
            </w:pPr>
            <w:r w:rsidRPr="00BB7018">
              <w:rPr>
                <w:rFonts w:ascii="Arial" w:hAnsi="Arial" w:cs="Arial"/>
                <w:sz w:val="22"/>
                <w:szCs w:val="22"/>
              </w:rPr>
              <w:t xml:space="preserve">SÁEZ DOMINGO, D.; ANTOLÍN FERNÁNDEZ, M. y RICAU GONZÁLEZ, F. </w:t>
            </w:r>
            <w:smartTag w:uri="urn:schemas-microsoft-com:office:smarttags" w:element="PersonName">
              <w:smartTagPr>
                <w:attr w:name="ProductID" w:val="La Vigilancia Tecnol￳gica"/>
              </w:smartTagPr>
              <w:r w:rsidRPr="00BB7018">
                <w:rPr>
                  <w:rFonts w:ascii="Arial" w:hAnsi="Arial" w:cs="Arial"/>
                  <w:sz w:val="22"/>
                  <w:szCs w:val="22"/>
                </w:rPr>
                <w:t>La Vigilancia Tecnológica</w:t>
              </w:r>
            </w:smartTag>
            <w:r w:rsidRPr="00BB7018">
              <w:rPr>
                <w:rFonts w:ascii="Arial" w:hAnsi="Arial" w:cs="Arial"/>
                <w:sz w:val="22"/>
                <w:szCs w:val="22"/>
              </w:rPr>
              <w:t xml:space="preserve"> aplicada al sector de Tecnologías de </w:t>
            </w:r>
            <w:smartTag w:uri="urn:schemas-microsoft-com:office:smarttags" w:element="PersonName">
              <w:smartTagPr>
                <w:attr w:name="ProductID" w:val="la Informaci￳n"/>
              </w:smartTagPr>
              <w:r w:rsidRPr="00BB7018">
                <w:rPr>
                  <w:rFonts w:ascii="Arial" w:hAnsi="Arial" w:cs="Arial"/>
                  <w:sz w:val="22"/>
                  <w:szCs w:val="22"/>
                </w:rPr>
                <w:t>la Información</w:t>
              </w:r>
            </w:smartTag>
            <w:r w:rsidRPr="00BB7018">
              <w:rPr>
                <w:rFonts w:ascii="Arial" w:hAnsi="Arial" w:cs="Arial"/>
                <w:sz w:val="22"/>
                <w:szCs w:val="22"/>
              </w:rPr>
              <w:t xml:space="preserve"> y </w:t>
            </w:r>
            <w:smartTag w:uri="urn:schemas-microsoft-com:office:smarttags" w:element="PersonName">
              <w:smartTagPr>
                <w:attr w:name="ProductID" w:val="la Comunicaci￳n"/>
              </w:smartTagPr>
              <w:r w:rsidRPr="00BB7018">
                <w:rPr>
                  <w:rFonts w:ascii="Arial" w:hAnsi="Arial" w:cs="Arial"/>
                  <w:sz w:val="22"/>
                  <w:szCs w:val="22"/>
                </w:rPr>
                <w:t>la Comunicación</w:t>
              </w:r>
            </w:smartTag>
            <w:r w:rsidRPr="00BB7018">
              <w:rPr>
                <w:rFonts w:ascii="Arial" w:hAnsi="Arial" w:cs="Arial"/>
                <w:sz w:val="22"/>
                <w:szCs w:val="22"/>
              </w:rPr>
              <w:t xml:space="preserve">: Observatorio Tecnológico del ITI. En: </w:t>
            </w:r>
            <w:r w:rsidRPr="00BB7018">
              <w:rPr>
                <w:rFonts w:ascii="Arial" w:hAnsi="Arial" w:cs="Arial"/>
                <w:i/>
                <w:iCs/>
                <w:sz w:val="22"/>
                <w:szCs w:val="22"/>
              </w:rPr>
              <w:t xml:space="preserve">XI Jornadas Españolas de Documentación, Zaragoza, 20 al 22 de mayo de 2009 </w:t>
            </w:r>
            <w:r w:rsidRPr="00BB7018">
              <w:rPr>
                <w:rFonts w:ascii="Arial" w:hAnsi="Arial" w:cs="Arial"/>
                <w:sz w:val="22"/>
                <w:szCs w:val="22"/>
              </w:rPr>
              <w:t>[en línea]. 2009.]. Disponible en: http://www.fesabid.org/zaragoza2009/actasfesabid-2009/291-295.pdf.[consulta: 5 de septiembre de 2010].</w:t>
            </w:r>
          </w:p>
          <w:p w:rsidR="008E0A73" w:rsidRPr="007F40E6" w:rsidRDefault="008E0A73" w:rsidP="00CC21F3">
            <w:pPr>
              <w:rPr>
                <w:rFonts w:ascii="Arial" w:hAnsi="Arial" w:cs="Arial"/>
                <w:b/>
                <w:color w:val="0F243E" w:themeColor="text2" w:themeShade="80"/>
              </w:rPr>
            </w:pPr>
          </w:p>
        </w:tc>
      </w:tr>
      <w:tr w:rsidR="009D3B04" w:rsidTr="008E0A73">
        <w:tc>
          <w:tcPr>
            <w:tcW w:w="9054"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8E0A73" w:rsidRPr="008E0A73" w:rsidRDefault="008E0A73" w:rsidP="00CC21F3">
            <w:pPr>
              <w:rPr>
                <w:rFonts w:ascii="Arial" w:hAnsi="Arial" w:cs="Arial"/>
                <w:color w:val="0F243E" w:themeColor="text2" w:themeShade="80"/>
              </w:rPr>
            </w:pPr>
            <w:r w:rsidRPr="008E0A73">
              <w:rPr>
                <w:rFonts w:ascii="Arial" w:hAnsi="Arial" w:cs="Arial"/>
                <w:color w:val="0F243E" w:themeColor="text2" w:themeShade="80"/>
              </w:rPr>
              <w:t>Videobeam</w:t>
            </w: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053" w:rsidRDefault="00A27053">
      <w:r>
        <w:separator/>
      </w:r>
    </w:p>
  </w:endnote>
  <w:endnote w:type="continuationSeparator" w:id="0">
    <w:p w:rsidR="00A27053" w:rsidRDefault="00A2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27053" w:rsidP="00F60130">
                          <w:pPr>
                            <w:jc w:val="center"/>
                            <w:rPr>
                              <w:rFonts w:ascii="Myriad Pro" w:hAnsi="Myriad Pro"/>
                              <w:b/>
                              <w:sz w:val="16"/>
                              <w:szCs w:val="16"/>
                            </w:rPr>
                          </w:pPr>
                        </w:p>
                        <w:p w:rsidR="00133C1C" w:rsidRDefault="00A27053"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27053" w:rsidP="00F60130">
                    <w:pPr>
                      <w:jc w:val="center"/>
                      <w:rPr>
                        <w:rFonts w:ascii="Myriad Pro" w:hAnsi="Myriad Pro"/>
                        <w:b/>
                        <w:sz w:val="16"/>
                        <w:szCs w:val="16"/>
                      </w:rPr>
                    </w:pPr>
                  </w:p>
                  <w:p w:rsidR="00133C1C" w:rsidRDefault="00A27053"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053" w:rsidRDefault="00A27053">
      <w:r>
        <w:separator/>
      </w:r>
    </w:p>
  </w:footnote>
  <w:footnote w:type="continuationSeparator" w:id="0">
    <w:p w:rsidR="00A27053" w:rsidRDefault="00A27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2705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E0A73">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E0A73">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E0A73">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E0A73">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2705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1"/>
  </w:num>
  <w:num w:numId="3">
    <w:abstractNumId w:val="28"/>
  </w:num>
  <w:num w:numId="4">
    <w:abstractNumId w:val="39"/>
  </w:num>
  <w:num w:numId="5">
    <w:abstractNumId w:val="32"/>
  </w:num>
  <w:num w:numId="6">
    <w:abstractNumId w:val="21"/>
  </w:num>
  <w:num w:numId="7">
    <w:abstractNumId w:val="36"/>
  </w:num>
  <w:num w:numId="8">
    <w:abstractNumId w:val="26"/>
  </w:num>
  <w:num w:numId="9">
    <w:abstractNumId w:val="4"/>
  </w:num>
  <w:num w:numId="10">
    <w:abstractNumId w:val="25"/>
  </w:num>
  <w:num w:numId="11">
    <w:abstractNumId w:val="11"/>
  </w:num>
  <w:num w:numId="12">
    <w:abstractNumId w:val="7"/>
  </w:num>
  <w:num w:numId="13">
    <w:abstractNumId w:val="37"/>
  </w:num>
  <w:num w:numId="14">
    <w:abstractNumId w:val="27"/>
  </w:num>
  <w:num w:numId="15">
    <w:abstractNumId w:val="5"/>
  </w:num>
  <w:num w:numId="16">
    <w:abstractNumId w:val="23"/>
  </w:num>
  <w:num w:numId="17">
    <w:abstractNumId w:val="20"/>
  </w:num>
  <w:num w:numId="18">
    <w:abstractNumId w:val="38"/>
  </w:num>
  <w:num w:numId="19">
    <w:abstractNumId w:val="34"/>
  </w:num>
  <w:num w:numId="20">
    <w:abstractNumId w:val="19"/>
  </w:num>
  <w:num w:numId="21">
    <w:abstractNumId w:val="33"/>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0"/>
  </w:num>
  <w:num w:numId="32">
    <w:abstractNumId w:val="29"/>
  </w:num>
  <w:num w:numId="33">
    <w:abstractNumId w:val="12"/>
  </w:num>
  <w:num w:numId="34">
    <w:abstractNumId w:val="13"/>
  </w:num>
  <w:num w:numId="35">
    <w:abstractNumId w:val="0"/>
  </w:num>
  <w:num w:numId="36">
    <w:abstractNumId w:val="35"/>
  </w:num>
  <w:num w:numId="37">
    <w:abstractNumId w:val="14"/>
  </w:num>
  <w:num w:numId="38">
    <w:abstractNumId w:val="8"/>
  </w:num>
  <w:num w:numId="39">
    <w:abstractNumId w:val="10"/>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1045BF"/>
    <w:rsid w:val="00236726"/>
    <w:rsid w:val="00244DD7"/>
    <w:rsid w:val="00373F2F"/>
    <w:rsid w:val="003F2448"/>
    <w:rsid w:val="005307D9"/>
    <w:rsid w:val="00623E53"/>
    <w:rsid w:val="00632BC7"/>
    <w:rsid w:val="007B5A79"/>
    <w:rsid w:val="007B7482"/>
    <w:rsid w:val="008E0A73"/>
    <w:rsid w:val="009D3B04"/>
    <w:rsid w:val="00A0083B"/>
    <w:rsid w:val="00A27053"/>
    <w:rsid w:val="00A728D1"/>
    <w:rsid w:val="00AC57BC"/>
    <w:rsid w:val="00B3659A"/>
    <w:rsid w:val="00BE4E0E"/>
    <w:rsid w:val="00CC116E"/>
    <w:rsid w:val="00CD6BED"/>
    <w:rsid w:val="00CD7102"/>
    <w:rsid w:val="00D15C96"/>
    <w:rsid w:val="00D40E14"/>
    <w:rsid w:val="00D97B5F"/>
    <w:rsid w:val="00E50269"/>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1AC91653-3062-44B5-B428-75E91FEB8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rsid w:val="007B5A79"/>
    <w:pPr>
      <w:spacing w:before="100" w:beforeAutospacing="1" w:after="100" w:afterAutospacing="1"/>
    </w:pPr>
  </w:style>
  <w:style w:type="character" w:styleId="Textoennegrita">
    <w:name w:val="Strong"/>
    <w:qFormat/>
    <w:rsid w:val="007B5A79"/>
    <w:rPr>
      <w:b/>
      <w:bCs/>
    </w:rPr>
  </w:style>
  <w:style w:type="paragraph" w:customStyle="1" w:styleId="Default">
    <w:name w:val="Default"/>
    <w:rsid w:val="007B5A79"/>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E0BFF-A24F-4303-B614-A03ED889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2337</Words>
  <Characters>12859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15166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mauricio Gil Leon</cp:lastModifiedBy>
  <cp:revision>2</cp:revision>
  <dcterms:created xsi:type="dcterms:W3CDTF">2015-10-21T12:31:00Z</dcterms:created>
  <dcterms:modified xsi:type="dcterms:W3CDTF">2015-10-21T12:31:00Z</dcterms:modified>
</cp:coreProperties>
</file>